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108" w:type="dxa"/>
        <w:tblBorders>
          <w:top w:val="single" w:sz="4" w:space="0" w:color="auto"/>
          <w:bottom w:val="single" w:sz="4" w:space="0" w:color="auto"/>
        </w:tblBorders>
        <w:tblLayout w:type="fixed"/>
        <w:tblLook w:val="01E0"/>
      </w:tblPr>
      <w:tblGrid>
        <w:gridCol w:w="7797"/>
        <w:gridCol w:w="2268"/>
      </w:tblGrid>
      <w:tr w:rsidR="007E0A68" w:rsidRPr="00DB7C7C" w:rsidTr="009654D4">
        <w:tc>
          <w:tcPr>
            <w:tcW w:w="7797" w:type="dxa"/>
            <w:tcBorders>
              <w:top w:val="single" w:sz="4" w:space="0" w:color="auto"/>
              <w:bottom w:val="single" w:sz="4" w:space="0" w:color="auto"/>
            </w:tcBorders>
          </w:tcPr>
          <w:p w:rsidR="007E0A68" w:rsidRPr="00DB7C7C" w:rsidRDefault="0047366D" w:rsidP="00122599">
            <w:pPr>
              <w:rPr>
                <w:rFonts w:ascii="Calibri" w:hAnsi="Calibri"/>
                <w:color w:val="000000"/>
              </w:rPr>
            </w:pPr>
            <w:r w:rsidRPr="0047366D">
              <w:rPr>
                <w:rFonts w:ascii="Calibri" w:hAnsi="Calibri"/>
                <w:noProof/>
                <w:color w:val="000000"/>
              </w:rPr>
              <w:drawing>
                <wp:inline distT="0" distB="0" distL="0" distR="0">
                  <wp:extent cx="4610100" cy="638175"/>
                  <wp:effectExtent l="19050" t="0" r="0" b="0"/>
                  <wp:docPr id="4" name="Рисунок 1" descr="2 (к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каз)"/>
                          <pic:cNvPicPr>
                            <a:picLocks noChangeAspect="1" noChangeArrowheads="1"/>
                          </pic:cNvPicPr>
                        </pic:nvPicPr>
                        <pic:blipFill>
                          <a:blip r:embed="rId8"/>
                          <a:srcRect/>
                          <a:stretch>
                            <a:fillRect/>
                          </a:stretch>
                        </pic:blipFill>
                        <pic:spPr bwMode="auto">
                          <a:xfrm>
                            <a:off x="0" y="0"/>
                            <a:ext cx="4610100" cy="638175"/>
                          </a:xfrm>
                          <a:prstGeom prst="rect">
                            <a:avLst/>
                          </a:prstGeom>
                          <a:noFill/>
                          <a:ln w="9525">
                            <a:noFill/>
                            <a:miter lim="800000"/>
                            <a:headEnd/>
                            <a:tailEnd/>
                          </a:ln>
                        </pic:spPr>
                      </pic:pic>
                    </a:graphicData>
                  </a:graphic>
                </wp:inline>
              </w:drawing>
            </w:r>
          </w:p>
        </w:tc>
        <w:tc>
          <w:tcPr>
            <w:tcW w:w="2268" w:type="dxa"/>
            <w:tcBorders>
              <w:top w:val="single" w:sz="4" w:space="0" w:color="auto"/>
              <w:bottom w:val="single" w:sz="4" w:space="0" w:color="auto"/>
            </w:tcBorders>
            <w:vAlign w:val="center"/>
          </w:tcPr>
          <w:p w:rsidR="007E0A68" w:rsidRPr="00DB7C7C" w:rsidRDefault="004A0A5A" w:rsidP="00122599">
            <w:pPr>
              <w:jc w:val="center"/>
              <w:rPr>
                <w:rFonts w:ascii="Calibri" w:hAnsi="Calibri"/>
                <w:color w:val="FF0000"/>
                <w:sz w:val="16"/>
                <w:szCs w:val="16"/>
                <w:highlight w:val="yellow"/>
              </w:rPr>
            </w:pPr>
            <w:r w:rsidRPr="00DB7C7C">
              <w:rPr>
                <w:rFonts w:ascii="Calibri" w:hAnsi="Calibri"/>
                <w:noProof/>
                <w:color w:val="FF0000"/>
                <w:sz w:val="16"/>
                <w:szCs w:val="16"/>
              </w:rPr>
              <w:drawing>
                <wp:anchor distT="0" distB="0" distL="114300" distR="114300" simplePos="0" relativeHeight="251650048" behindDoc="1" locked="0" layoutInCell="1" allowOverlap="1">
                  <wp:simplePos x="0" y="0"/>
                  <wp:positionH relativeFrom="column">
                    <wp:posOffset>746760</wp:posOffset>
                  </wp:positionH>
                  <wp:positionV relativeFrom="paragraph">
                    <wp:posOffset>1270</wp:posOffset>
                  </wp:positionV>
                  <wp:extent cx="618490" cy="594360"/>
                  <wp:effectExtent l="19050" t="0" r="0" b="0"/>
                  <wp:wrapTight wrapText="bothSides">
                    <wp:wrapPolygon edited="0">
                      <wp:start x="-665" y="0"/>
                      <wp:lineTo x="-665" y="20769"/>
                      <wp:lineTo x="21290" y="20769"/>
                      <wp:lineTo x="21290" y="0"/>
                      <wp:lineTo x="-665" y="0"/>
                    </wp:wrapPolygon>
                  </wp:wrapTight>
                  <wp:docPr id="1" name="Рисунок 1" descr="Уровень жиз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ровень жизни"/>
                          <pic:cNvPicPr>
                            <a:picLocks noChangeAspect="1" noChangeArrowheads="1"/>
                          </pic:cNvPicPr>
                        </pic:nvPicPr>
                        <pic:blipFill>
                          <a:blip r:embed="rId9" cstate="print"/>
                          <a:srcRect/>
                          <a:stretch>
                            <a:fillRect/>
                          </a:stretch>
                        </pic:blipFill>
                        <pic:spPr bwMode="auto">
                          <a:xfrm>
                            <a:off x="0" y="0"/>
                            <a:ext cx="618490" cy="594360"/>
                          </a:xfrm>
                          <a:prstGeom prst="rect">
                            <a:avLst/>
                          </a:prstGeom>
                          <a:noFill/>
                          <a:ln w="9525">
                            <a:noFill/>
                            <a:miter lim="800000"/>
                            <a:headEnd/>
                            <a:tailEnd/>
                          </a:ln>
                        </pic:spPr>
                      </pic:pic>
                    </a:graphicData>
                  </a:graphic>
                </wp:anchor>
              </w:drawing>
            </w:r>
          </w:p>
        </w:tc>
      </w:tr>
      <w:tr w:rsidR="002E1C92" w:rsidRPr="00DB7C7C" w:rsidTr="002E1C92">
        <w:tc>
          <w:tcPr>
            <w:tcW w:w="7797" w:type="dxa"/>
            <w:tcBorders>
              <w:top w:val="single" w:sz="4" w:space="0" w:color="auto"/>
              <w:bottom w:val="single" w:sz="4" w:space="0" w:color="auto"/>
            </w:tcBorders>
            <w:shd w:val="clear" w:color="auto" w:fill="auto"/>
          </w:tcPr>
          <w:p w:rsidR="002E1C92" w:rsidRPr="00DB7C7C" w:rsidRDefault="002E1C92" w:rsidP="00122599">
            <w:pPr>
              <w:rPr>
                <w:rFonts w:ascii="Calibri" w:hAnsi="Calibri"/>
                <w:b/>
                <w:color w:val="000000" w:themeColor="text1"/>
              </w:rPr>
            </w:pPr>
          </w:p>
        </w:tc>
        <w:tc>
          <w:tcPr>
            <w:tcW w:w="2268" w:type="dxa"/>
            <w:tcBorders>
              <w:top w:val="single" w:sz="4" w:space="0" w:color="auto"/>
              <w:bottom w:val="single" w:sz="4" w:space="0" w:color="auto"/>
            </w:tcBorders>
            <w:shd w:val="clear" w:color="auto" w:fill="auto"/>
            <w:vAlign w:val="center"/>
          </w:tcPr>
          <w:p w:rsidR="002E1C92" w:rsidRPr="00DB7C7C" w:rsidRDefault="002E1C92" w:rsidP="00122599">
            <w:pPr>
              <w:jc w:val="center"/>
              <w:rPr>
                <w:rFonts w:ascii="Calibri" w:hAnsi="Calibri"/>
                <w:b/>
                <w:color w:val="000000" w:themeColor="text1"/>
                <w:sz w:val="16"/>
                <w:szCs w:val="16"/>
              </w:rPr>
            </w:pPr>
            <w:r w:rsidRPr="00DB7C7C">
              <w:rPr>
                <w:rFonts w:ascii="Calibri" w:hAnsi="Calibri"/>
                <w:b/>
                <w:color w:val="000000" w:themeColor="text1"/>
                <w:sz w:val="16"/>
                <w:szCs w:val="16"/>
              </w:rPr>
              <w:t>www.stat.gov.kz</w:t>
            </w:r>
          </w:p>
        </w:tc>
      </w:tr>
      <w:tr w:rsidR="007E0A68" w:rsidRPr="00841B86" w:rsidTr="00BC6B1B">
        <w:trPr>
          <w:trHeight w:val="57"/>
        </w:trPr>
        <w:tc>
          <w:tcPr>
            <w:tcW w:w="7797" w:type="dxa"/>
            <w:tcBorders>
              <w:top w:val="single" w:sz="4" w:space="0" w:color="auto"/>
            </w:tcBorders>
            <w:vAlign w:val="center"/>
          </w:tcPr>
          <w:p w:rsidR="007E0A68" w:rsidRPr="002F2888" w:rsidRDefault="002F2888" w:rsidP="00122599">
            <w:pPr>
              <w:pStyle w:val="a9"/>
              <w:rPr>
                <w:rFonts w:ascii="Calibri" w:hAnsi="Calibri"/>
                <w:b/>
                <w:color w:val="000000"/>
                <w:sz w:val="40"/>
                <w:szCs w:val="40"/>
                <w:lang w:val="kk-KZ"/>
              </w:rPr>
            </w:pPr>
            <w:r>
              <w:rPr>
                <w:rFonts w:ascii="Calibri" w:hAnsi="Calibri"/>
                <w:b/>
                <w:color w:val="000000"/>
                <w:sz w:val="40"/>
                <w:szCs w:val="40"/>
                <w:lang w:val="kk-KZ"/>
              </w:rPr>
              <w:t>Жедел ақпарат</w:t>
            </w:r>
          </w:p>
        </w:tc>
        <w:tc>
          <w:tcPr>
            <w:tcW w:w="2268" w:type="dxa"/>
            <w:tcBorders>
              <w:top w:val="single" w:sz="4" w:space="0" w:color="auto"/>
            </w:tcBorders>
            <w:vAlign w:val="bottom"/>
          </w:tcPr>
          <w:p w:rsidR="001E4FE5" w:rsidRDefault="0084440B" w:rsidP="001E4FE5">
            <w:pPr>
              <w:pStyle w:val="a3"/>
              <w:tabs>
                <w:tab w:val="clear" w:pos="4153"/>
                <w:tab w:val="clear" w:pos="4536"/>
                <w:tab w:val="left" w:pos="828"/>
              </w:tabs>
              <w:ind w:left="-18" w:firstLine="18"/>
              <w:rPr>
                <w:rFonts w:ascii="Calibri" w:eastAsiaTheme="majorEastAsia" w:hAnsi="Calibri" w:cs="Arial"/>
                <w:color w:val="000000"/>
                <w:sz w:val="16"/>
                <w:szCs w:val="16"/>
                <w:lang w:val="kk-KZ"/>
              </w:rPr>
            </w:pPr>
            <w:r w:rsidRPr="00841B86">
              <w:rPr>
                <w:rFonts w:ascii="Calibri" w:hAnsi="Calibri" w:cs="Arial"/>
                <w:color w:val="000000"/>
                <w:sz w:val="16"/>
                <w:szCs w:val="16"/>
                <w:lang w:val="kk-KZ"/>
              </w:rPr>
              <w:t>№</w:t>
            </w:r>
            <w:r w:rsidR="00841B86">
              <w:rPr>
                <w:rFonts w:ascii="Calibri" w:hAnsi="Calibri" w:cs="Arial"/>
                <w:color w:val="000000"/>
                <w:sz w:val="16"/>
                <w:szCs w:val="16"/>
                <w:lang w:val="kk-KZ"/>
              </w:rPr>
              <w:t xml:space="preserve"> 5-6</w:t>
            </w:r>
            <w:r w:rsidR="00F20775" w:rsidRPr="00841B86">
              <w:rPr>
                <w:rFonts w:ascii="Calibri" w:eastAsiaTheme="majorEastAsia" w:hAnsi="Calibri" w:cs="Arial"/>
                <w:color w:val="000000"/>
                <w:sz w:val="16"/>
                <w:szCs w:val="16"/>
                <w:lang w:val="kk-KZ"/>
              </w:rPr>
              <w:t>/</w:t>
            </w:r>
            <w:r w:rsidR="00841B86">
              <w:rPr>
                <w:rFonts w:ascii="Calibri" w:eastAsiaTheme="majorEastAsia" w:hAnsi="Calibri" w:cs="Arial"/>
                <w:color w:val="000000"/>
                <w:sz w:val="16"/>
                <w:szCs w:val="16"/>
                <w:lang w:val="kk-KZ"/>
              </w:rPr>
              <w:t>8341</w:t>
            </w:r>
            <w:r w:rsidR="00F20775" w:rsidRPr="00841B86">
              <w:rPr>
                <w:rFonts w:ascii="Calibri" w:eastAsiaTheme="majorEastAsia" w:hAnsi="Calibri" w:cs="Arial"/>
                <w:color w:val="000000"/>
                <w:sz w:val="16"/>
                <w:szCs w:val="16"/>
                <w:lang w:val="kk-KZ"/>
              </w:rPr>
              <w:t>-</w:t>
            </w:r>
            <w:r w:rsidR="00F20775" w:rsidRPr="00F20775">
              <w:rPr>
                <w:rFonts w:ascii="Calibri" w:eastAsiaTheme="majorEastAsia" w:hAnsi="Calibri" w:cs="Arial"/>
                <w:color w:val="000000"/>
                <w:sz w:val="16"/>
                <w:szCs w:val="16"/>
                <w:lang w:val="kk-KZ"/>
              </w:rPr>
              <w:t>і</w:t>
            </w:r>
          </w:p>
          <w:p w:rsidR="00841B86" w:rsidRPr="00F20775" w:rsidRDefault="00841B86" w:rsidP="001E4FE5">
            <w:pPr>
              <w:pStyle w:val="a3"/>
              <w:tabs>
                <w:tab w:val="clear" w:pos="4153"/>
                <w:tab w:val="clear" w:pos="4536"/>
                <w:tab w:val="left" w:pos="828"/>
              </w:tabs>
              <w:ind w:left="-18" w:firstLine="18"/>
              <w:rPr>
                <w:rFonts w:ascii="Calibri" w:hAnsi="Calibri" w:cs="Arial"/>
                <w:color w:val="000000"/>
                <w:sz w:val="16"/>
                <w:szCs w:val="16"/>
                <w:lang w:val="kk-KZ"/>
              </w:rPr>
            </w:pPr>
          </w:p>
          <w:p w:rsidR="007E0A68" w:rsidRPr="002F2888" w:rsidRDefault="0047366D" w:rsidP="00122599">
            <w:pPr>
              <w:pStyle w:val="a3"/>
              <w:tabs>
                <w:tab w:val="clear" w:pos="4153"/>
                <w:tab w:val="clear" w:pos="4536"/>
                <w:tab w:val="left" w:pos="828"/>
              </w:tabs>
              <w:ind w:left="-18" w:firstLine="18"/>
              <w:rPr>
                <w:rFonts w:ascii="Calibri" w:hAnsi="Calibri" w:cs="Arial"/>
                <w:color w:val="000000"/>
                <w:sz w:val="16"/>
                <w:szCs w:val="16"/>
                <w:lang w:val="kk-KZ"/>
              </w:rPr>
            </w:pPr>
            <w:r w:rsidRPr="0094350D">
              <w:rPr>
                <w:rFonts w:ascii="Calibri" w:hAnsi="Calibri" w:cs="Arial"/>
                <w:color w:val="000000"/>
                <w:sz w:val="16"/>
                <w:szCs w:val="16"/>
                <w:lang w:val="kk-KZ"/>
              </w:rPr>
              <w:t>20</w:t>
            </w:r>
            <w:r w:rsidRPr="00841B86">
              <w:rPr>
                <w:rFonts w:ascii="Calibri" w:hAnsi="Calibri" w:cs="Arial"/>
                <w:color w:val="000000"/>
                <w:sz w:val="16"/>
                <w:szCs w:val="16"/>
                <w:lang w:val="kk-KZ"/>
              </w:rPr>
              <w:t>2</w:t>
            </w:r>
            <w:r w:rsidR="00122599" w:rsidRPr="00841B86">
              <w:rPr>
                <w:rFonts w:ascii="Calibri" w:hAnsi="Calibri" w:cs="Arial"/>
                <w:color w:val="000000"/>
                <w:sz w:val="16"/>
                <w:szCs w:val="16"/>
                <w:lang w:val="kk-KZ"/>
              </w:rPr>
              <w:t>2</w:t>
            </w:r>
            <w:r w:rsidR="002F2888" w:rsidRPr="0094350D">
              <w:rPr>
                <w:rFonts w:ascii="Calibri" w:hAnsi="Calibri" w:cs="Arial"/>
                <w:color w:val="000000"/>
                <w:sz w:val="16"/>
                <w:szCs w:val="16"/>
                <w:lang w:val="kk-KZ"/>
              </w:rPr>
              <w:t xml:space="preserve"> жылғы </w:t>
            </w:r>
            <w:r w:rsidR="001E4FE5" w:rsidRPr="00841B86">
              <w:rPr>
                <w:rFonts w:ascii="Calibri" w:hAnsi="Calibri" w:cs="Arial"/>
                <w:color w:val="000000"/>
                <w:sz w:val="16"/>
                <w:szCs w:val="16"/>
                <w:lang w:val="kk-KZ"/>
              </w:rPr>
              <w:t>20</w:t>
            </w:r>
            <w:r w:rsidR="0090637E" w:rsidRPr="00841B86">
              <w:rPr>
                <w:rFonts w:ascii="Calibri" w:hAnsi="Calibri" w:cs="Arial"/>
                <w:color w:val="000000"/>
                <w:sz w:val="16"/>
                <w:szCs w:val="16"/>
                <w:lang w:val="kk-KZ"/>
              </w:rPr>
              <w:t xml:space="preserve"> </w:t>
            </w:r>
            <w:r w:rsidR="002F2888" w:rsidRPr="0094350D">
              <w:rPr>
                <w:rFonts w:ascii="Calibri" w:hAnsi="Calibri" w:cs="Arial"/>
                <w:color w:val="000000"/>
                <w:sz w:val="16"/>
                <w:szCs w:val="16"/>
                <w:lang w:val="kk-KZ"/>
              </w:rPr>
              <w:t>желтоқсан</w:t>
            </w:r>
          </w:p>
        </w:tc>
      </w:tr>
    </w:tbl>
    <w:p w:rsidR="00FB1082" w:rsidRPr="00841B86" w:rsidRDefault="00FB1082" w:rsidP="00FB1082">
      <w:pPr>
        <w:pStyle w:val="a7"/>
        <w:spacing w:before="0" w:beforeAutospacing="0" w:after="0" w:afterAutospacing="0"/>
        <w:rPr>
          <w:rStyle w:val="a8"/>
          <w:rFonts w:ascii="Calibri" w:hAnsi="Calibri" w:cs="Arial"/>
          <w:color w:val="000000"/>
          <w:sz w:val="20"/>
          <w:szCs w:val="20"/>
          <w:lang w:val="kk-KZ"/>
        </w:rPr>
      </w:pPr>
      <w:bookmarkStart w:id="0" w:name="Soderj"/>
    </w:p>
    <w:tbl>
      <w:tblPr>
        <w:tblStyle w:val="afa"/>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969"/>
      </w:tblGrid>
      <w:tr w:rsidR="00F75280" w:rsidRPr="00122599" w:rsidTr="00AD1245">
        <w:tc>
          <w:tcPr>
            <w:tcW w:w="6062" w:type="dxa"/>
          </w:tcPr>
          <w:p w:rsidR="00F75280" w:rsidRPr="00841B86" w:rsidRDefault="00F75280" w:rsidP="00F75280">
            <w:pPr>
              <w:jc w:val="center"/>
              <w:rPr>
                <w:rFonts w:ascii="Calibri" w:hAnsi="Calibri" w:cs="Arial"/>
                <w:b/>
                <w:sz w:val="24"/>
                <w:szCs w:val="24"/>
                <w:lang w:val="kk-KZ"/>
              </w:rPr>
            </w:pPr>
            <w:r w:rsidRPr="00841B86">
              <w:rPr>
                <w:rFonts w:ascii="Calibri" w:hAnsi="Calibri" w:cs="Arial"/>
                <w:b/>
                <w:sz w:val="24"/>
                <w:szCs w:val="24"/>
                <w:lang w:val="kk-KZ"/>
              </w:rPr>
              <w:t>202</w:t>
            </w:r>
            <w:r w:rsidR="00EA6B62" w:rsidRPr="00841B86">
              <w:rPr>
                <w:rFonts w:ascii="Calibri" w:hAnsi="Calibri" w:cs="Arial"/>
                <w:b/>
                <w:sz w:val="24"/>
                <w:szCs w:val="24"/>
                <w:lang w:val="kk-KZ"/>
              </w:rPr>
              <w:t>1</w:t>
            </w:r>
            <w:r w:rsidRPr="00841B86">
              <w:rPr>
                <w:rFonts w:ascii="Calibri" w:hAnsi="Calibri" w:cs="Arial"/>
                <w:b/>
                <w:sz w:val="24"/>
                <w:szCs w:val="24"/>
                <w:lang w:val="kk-KZ"/>
              </w:rPr>
              <w:t xml:space="preserve"> </w:t>
            </w:r>
            <w:r>
              <w:rPr>
                <w:rFonts w:ascii="Calibri" w:hAnsi="Calibri" w:cs="Arial"/>
                <w:b/>
                <w:sz w:val="24"/>
                <w:szCs w:val="24"/>
                <w:lang w:val="kk-KZ"/>
              </w:rPr>
              <w:t>жылғы</w:t>
            </w:r>
            <w:r w:rsidR="00741F2D" w:rsidRPr="00841B86">
              <w:rPr>
                <w:rStyle w:val="af6"/>
                <w:rFonts w:ascii="Calibri" w:hAnsi="Calibri" w:cs="Arial"/>
                <w:b/>
                <w:sz w:val="24"/>
                <w:szCs w:val="24"/>
                <w:lang w:val="kk-KZ"/>
              </w:rPr>
              <w:t>*</w:t>
            </w:r>
            <w:r>
              <w:rPr>
                <w:rFonts w:ascii="Calibri" w:hAnsi="Calibri" w:cs="Arial"/>
                <w:b/>
                <w:sz w:val="24"/>
                <w:szCs w:val="24"/>
                <w:lang w:val="kk-KZ"/>
              </w:rPr>
              <w:t xml:space="preserve"> Қазақстандағы тұрмыс сапасының индексі</w:t>
            </w:r>
          </w:p>
          <w:p w:rsidR="00F75280" w:rsidRPr="00841B86" w:rsidRDefault="00F75280" w:rsidP="00F75280">
            <w:pPr>
              <w:pStyle w:val="ac"/>
              <w:rPr>
                <w:rFonts w:ascii="Calibri" w:hAnsi="Calibri"/>
                <w:noProof w:val="0"/>
                <w:color w:val="000000" w:themeColor="text1"/>
                <w:sz w:val="18"/>
                <w:szCs w:val="18"/>
                <w:lang w:val="kk-KZ"/>
              </w:rPr>
            </w:pPr>
          </w:p>
          <w:p w:rsidR="00F75280" w:rsidRPr="009F5D67" w:rsidRDefault="00F75280" w:rsidP="00F75280">
            <w:pPr>
              <w:autoSpaceDE w:val="0"/>
              <w:autoSpaceDN w:val="0"/>
              <w:adjustRightInd w:val="0"/>
              <w:jc w:val="both"/>
              <w:rPr>
                <w:rFonts w:ascii="Calibri" w:hAnsi="Calibri"/>
                <w:sz w:val="18"/>
                <w:szCs w:val="18"/>
                <w:lang w:val="kk-KZ"/>
              </w:rPr>
            </w:pPr>
            <w:r>
              <w:rPr>
                <w:rFonts w:ascii="Calibri" w:hAnsi="Calibri"/>
                <w:sz w:val="18"/>
                <w:szCs w:val="18"/>
                <w:lang w:val="kk-KZ"/>
              </w:rPr>
              <w:t>Ұлттық с</w:t>
            </w:r>
            <w:r w:rsidRPr="009C72AB">
              <w:rPr>
                <w:rFonts w:ascii="Calibri" w:hAnsi="Calibri"/>
                <w:sz w:val="18"/>
                <w:szCs w:val="18"/>
                <w:lang w:val="kk-KZ"/>
              </w:rPr>
              <w:t xml:space="preserve">татистика </w:t>
            </w:r>
            <w:r>
              <w:rPr>
                <w:rFonts w:ascii="Calibri" w:hAnsi="Calibri"/>
                <w:sz w:val="18"/>
                <w:szCs w:val="18"/>
                <w:lang w:val="kk-KZ"/>
              </w:rPr>
              <w:t>бюросы</w:t>
            </w:r>
            <w:r w:rsidRPr="009C72AB">
              <w:rPr>
                <w:rFonts w:ascii="Calibri" w:hAnsi="Calibri"/>
                <w:sz w:val="18"/>
                <w:szCs w:val="18"/>
                <w:lang w:val="kk-KZ"/>
              </w:rPr>
              <w:t xml:space="preserve"> Экономикалық Ынтымақтастық және Даму Ұйымының (ЭЫДҰ, Better Life Index)) әдіснамасына сәйкес 20</w:t>
            </w:r>
            <w:r>
              <w:rPr>
                <w:rFonts w:ascii="Calibri" w:hAnsi="Calibri"/>
                <w:sz w:val="18"/>
                <w:szCs w:val="18"/>
                <w:lang w:val="kk-KZ"/>
              </w:rPr>
              <w:t>2</w:t>
            </w:r>
            <w:r w:rsidR="00EA6B62">
              <w:rPr>
                <w:rFonts w:ascii="Calibri" w:hAnsi="Calibri"/>
                <w:sz w:val="18"/>
                <w:szCs w:val="18"/>
                <w:lang w:val="kk-KZ"/>
              </w:rPr>
              <w:t>1</w:t>
            </w:r>
            <w:r w:rsidRPr="009C72AB">
              <w:rPr>
                <w:rFonts w:ascii="Calibri" w:hAnsi="Calibri"/>
                <w:sz w:val="18"/>
                <w:szCs w:val="18"/>
                <w:lang w:val="kk-KZ"/>
              </w:rPr>
              <w:t xml:space="preserve"> жылғы Тұрмыс Сапасының Индексі</w:t>
            </w:r>
            <w:r>
              <w:rPr>
                <w:rFonts w:ascii="Calibri" w:hAnsi="Calibri"/>
                <w:sz w:val="18"/>
                <w:szCs w:val="18"/>
                <w:lang w:val="kk-KZ"/>
              </w:rPr>
              <w:t>н</w:t>
            </w:r>
            <w:r w:rsidRPr="009C72AB">
              <w:rPr>
                <w:rFonts w:ascii="Calibri" w:hAnsi="Calibri"/>
                <w:sz w:val="18"/>
                <w:szCs w:val="18"/>
                <w:lang w:val="kk-KZ"/>
              </w:rPr>
              <w:t xml:space="preserve"> (ТСИ) </w:t>
            </w:r>
            <w:r>
              <w:rPr>
                <w:rFonts w:ascii="Calibri" w:hAnsi="Calibri"/>
                <w:sz w:val="18"/>
                <w:szCs w:val="18"/>
                <w:lang w:val="kk-KZ"/>
              </w:rPr>
              <w:t xml:space="preserve">сипаттайтын көрсеткіштерге </w:t>
            </w:r>
            <w:r w:rsidRPr="009C72AB">
              <w:rPr>
                <w:rFonts w:ascii="Calibri" w:hAnsi="Calibri"/>
                <w:sz w:val="18"/>
                <w:szCs w:val="18"/>
                <w:lang w:val="kk-KZ"/>
              </w:rPr>
              <w:t>есептеу жүргізді.</w:t>
            </w:r>
          </w:p>
          <w:p w:rsidR="00F75280" w:rsidRPr="00122599" w:rsidRDefault="00F75280" w:rsidP="00F75280">
            <w:pPr>
              <w:pStyle w:val="ac"/>
              <w:ind w:firstLine="567"/>
              <w:rPr>
                <w:rFonts w:ascii="Calibri" w:hAnsi="Calibri"/>
                <w:sz w:val="18"/>
                <w:szCs w:val="18"/>
                <w:lang w:val="kk-KZ"/>
              </w:rPr>
            </w:pPr>
            <w:r w:rsidRPr="00F75280">
              <w:rPr>
                <w:rFonts w:ascii="Calibri" w:hAnsi="Calibri"/>
                <w:sz w:val="18"/>
                <w:szCs w:val="18"/>
                <w:lang w:val="kk-KZ"/>
              </w:rPr>
              <w:t>Қазақстанда көптеген көрсеткіштер бойынша біршама прогресс байқалады.</w:t>
            </w:r>
          </w:p>
          <w:p w:rsidR="00F75280" w:rsidRPr="00F75280" w:rsidRDefault="00F75280" w:rsidP="00F75280">
            <w:pPr>
              <w:pStyle w:val="ac"/>
              <w:ind w:firstLine="567"/>
              <w:rPr>
                <w:rFonts w:ascii="Calibri" w:hAnsi="Calibri"/>
                <w:noProof w:val="0"/>
                <w:sz w:val="18"/>
                <w:szCs w:val="18"/>
                <w:lang w:val="kk-KZ"/>
              </w:rPr>
            </w:pPr>
            <w:r w:rsidRPr="003D071D">
              <w:rPr>
                <w:rFonts w:ascii="Calibri" w:hAnsi="Calibri"/>
                <w:b/>
                <w:sz w:val="18"/>
                <w:szCs w:val="18"/>
                <w:lang w:val="kk-KZ"/>
              </w:rPr>
              <w:t>Тұрғын үй жағдайлары</w:t>
            </w:r>
            <w:r w:rsidRPr="00220628">
              <w:rPr>
                <w:rFonts w:ascii="Calibri" w:hAnsi="Calibri"/>
                <w:b/>
                <w:noProof w:val="0"/>
                <w:sz w:val="18"/>
                <w:szCs w:val="18"/>
                <w:lang w:val="kk-KZ"/>
              </w:rPr>
              <w:t>.</w:t>
            </w:r>
            <w:r>
              <w:rPr>
                <w:rFonts w:ascii="Calibri" w:hAnsi="Calibri"/>
                <w:b/>
                <w:noProof w:val="0"/>
                <w:sz w:val="18"/>
                <w:szCs w:val="18"/>
                <w:lang w:val="kk-KZ"/>
              </w:rPr>
              <w:t xml:space="preserve"> </w:t>
            </w:r>
            <w:r w:rsidRPr="00F75280">
              <w:rPr>
                <w:rFonts w:ascii="Calibri" w:hAnsi="Calibri"/>
                <w:noProof w:val="0"/>
                <w:sz w:val="18"/>
                <w:szCs w:val="18"/>
                <w:lang w:val="kk-KZ"/>
              </w:rPr>
              <w:t>2021 жылы Қазақстан Республикасындағы халықтың тұрғын үй жағдайлары өткен жылмен салыстырғанда бұрынғы деңгейде қалды. Бір адамға орташа есеппен 0,8 бөлме келеді, бұл ЭЫДҰ елдерінің орташа көрсеткішінен 1,7 бөлмеден төмен</w:t>
            </w:r>
            <w:r>
              <w:rPr>
                <w:rFonts w:ascii="Calibri" w:hAnsi="Calibri"/>
                <w:noProof w:val="0"/>
                <w:sz w:val="18"/>
                <w:szCs w:val="18"/>
                <w:lang w:val="kk-KZ"/>
              </w:rPr>
              <w:t>.</w:t>
            </w:r>
          </w:p>
          <w:p w:rsidR="00F75280" w:rsidRDefault="00F75280" w:rsidP="00F75280">
            <w:pPr>
              <w:pStyle w:val="ac"/>
              <w:ind w:firstLine="567"/>
              <w:rPr>
                <w:rFonts w:ascii="Calibri" w:hAnsi="Calibri"/>
                <w:sz w:val="18"/>
                <w:szCs w:val="18"/>
                <w:lang w:val="kk-KZ"/>
              </w:rPr>
            </w:pPr>
            <w:r>
              <w:rPr>
                <w:rFonts w:ascii="Calibri" w:hAnsi="Calibri"/>
                <w:b/>
                <w:sz w:val="18"/>
                <w:szCs w:val="18"/>
                <w:lang w:val="kk-KZ"/>
              </w:rPr>
              <w:t xml:space="preserve">Жұмыс. </w:t>
            </w:r>
            <w:r w:rsidRPr="00F75280">
              <w:rPr>
                <w:rFonts w:ascii="Calibri" w:hAnsi="Calibri"/>
                <w:sz w:val="18"/>
                <w:szCs w:val="18"/>
                <w:lang w:val="kk-KZ"/>
              </w:rPr>
              <w:t>2021 жылы ұзақ ме</w:t>
            </w:r>
            <w:r w:rsidR="00A81F48">
              <w:rPr>
                <w:rFonts w:ascii="Calibri" w:hAnsi="Calibri"/>
                <w:sz w:val="18"/>
                <w:szCs w:val="18"/>
                <w:lang w:val="kk-KZ"/>
              </w:rPr>
              <w:t xml:space="preserve">рзімді </w:t>
            </w:r>
            <w:r w:rsidR="00034E10">
              <w:rPr>
                <w:rFonts w:ascii="Calibri" w:hAnsi="Calibri"/>
                <w:sz w:val="18"/>
                <w:szCs w:val="18"/>
                <w:lang w:val="kk-KZ"/>
              </w:rPr>
              <w:t>(1 жылдан көп</w:t>
            </w:r>
            <w:r w:rsidR="00034E10" w:rsidRPr="00034E10">
              <w:rPr>
                <w:rFonts w:ascii="Calibri" w:hAnsi="Calibri"/>
                <w:sz w:val="18"/>
                <w:szCs w:val="18"/>
                <w:lang w:val="kk-KZ"/>
              </w:rPr>
              <w:t xml:space="preserve">) </w:t>
            </w:r>
            <w:r w:rsidR="00A81F48">
              <w:rPr>
                <w:rFonts w:ascii="Calibri" w:hAnsi="Calibri"/>
                <w:sz w:val="18"/>
                <w:szCs w:val="18"/>
                <w:lang w:val="kk-KZ"/>
              </w:rPr>
              <w:t xml:space="preserve">жұмыссыздық деңгейі 0,1% төмендеп, 2,1% </w:t>
            </w:r>
            <w:r w:rsidRPr="00F75280">
              <w:rPr>
                <w:rFonts w:ascii="Calibri" w:hAnsi="Calibri"/>
                <w:sz w:val="18"/>
                <w:szCs w:val="18"/>
                <w:lang w:val="kk-KZ"/>
              </w:rPr>
              <w:t xml:space="preserve">құрады. Жұмыспен қамтуға келетін болсақ, 2021 жылы Қазақстанда 15 пен 64 </w:t>
            </w:r>
            <w:r w:rsidR="00A81F48">
              <w:rPr>
                <w:rFonts w:ascii="Calibri" w:hAnsi="Calibri"/>
                <w:sz w:val="18"/>
                <w:szCs w:val="18"/>
                <w:lang w:val="kk-KZ"/>
              </w:rPr>
              <w:t>жас аралығындағы халықтың 78%</w:t>
            </w:r>
            <w:r w:rsidR="00034E10">
              <w:rPr>
                <w:rFonts w:ascii="Calibri" w:hAnsi="Calibri"/>
                <w:sz w:val="18"/>
                <w:szCs w:val="18"/>
                <w:lang w:val="kk-KZ"/>
              </w:rPr>
              <w:t xml:space="preserve"> астамы жұмысбасты болып табылады</w:t>
            </w:r>
            <w:r w:rsidRPr="00F75280">
              <w:rPr>
                <w:rFonts w:ascii="Calibri" w:hAnsi="Calibri"/>
                <w:sz w:val="18"/>
                <w:szCs w:val="18"/>
                <w:lang w:val="kk-KZ"/>
              </w:rPr>
              <w:t xml:space="preserve">, бұл ЭЫДҰ елдері бойынша </w:t>
            </w:r>
            <w:r w:rsidR="00034E10">
              <w:rPr>
                <w:rFonts w:ascii="Calibri" w:hAnsi="Calibri"/>
                <w:sz w:val="18"/>
                <w:szCs w:val="18"/>
                <w:lang w:val="kk-KZ"/>
              </w:rPr>
              <w:t>ж</w:t>
            </w:r>
            <w:r w:rsidRPr="00F75280">
              <w:rPr>
                <w:rFonts w:ascii="Calibri" w:hAnsi="Calibri"/>
                <w:sz w:val="18"/>
                <w:szCs w:val="18"/>
                <w:lang w:val="kk-KZ"/>
              </w:rPr>
              <w:t>ұмыспен қамтудың орташа деңгейінен (6</w:t>
            </w:r>
            <w:r w:rsidR="00034E10">
              <w:rPr>
                <w:rFonts w:ascii="Calibri" w:hAnsi="Calibri"/>
                <w:sz w:val="18"/>
                <w:szCs w:val="18"/>
                <w:lang w:val="kk-KZ"/>
              </w:rPr>
              <w:t>8</w:t>
            </w:r>
            <w:r w:rsidRPr="00F75280">
              <w:rPr>
                <w:rFonts w:ascii="Calibri" w:hAnsi="Calibri"/>
                <w:sz w:val="18"/>
                <w:szCs w:val="18"/>
                <w:lang w:val="kk-KZ"/>
              </w:rPr>
              <w:t>%) асып түседі</w:t>
            </w:r>
            <w:r>
              <w:rPr>
                <w:rFonts w:ascii="Calibri" w:hAnsi="Calibri"/>
                <w:sz w:val="18"/>
                <w:szCs w:val="18"/>
                <w:lang w:val="kk-KZ"/>
              </w:rPr>
              <w:t>.</w:t>
            </w:r>
          </w:p>
          <w:p w:rsidR="00F75280" w:rsidRPr="009A4067" w:rsidRDefault="00F75280" w:rsidP="00F75280">
            <w:pPr>
              <w:pStyle w:val="ac"/>
              <w:rPr>
                <w:rFonts w:ascii="Calibri" w:hAnsi="Calibri"/>
                <w:noProof w:val="0"/>
                <w:sz w:val="18"/>
                <w:szCs w:val="18"/>
                <w:lang w:val="kk-KZ"/>
              </w:rPr>
            </w:pPr>
            <w:r w:rsidRPr="00612559">
              <w:rPr>
                <w:rFonts w:ascii="Calibri" w:hAnsi="Calibri"/>
                <w:b/>
                <w:noProof w:val="0"/>
                <w:sz w:val="18"/>
                <w:szCs w:val="18"/>
                <w:lang w:val="kk-KZ"/>
              </w:rPr>
              <w:t xml:space="preserve">Қоғам. </w:t>
            </w:r>
            <w:r w:rsidRPr="00F75280">
              <w:rPr>
                <w:rFonts w:ascii="Calibri" w:hAnsi="Calibri"/>
                <w:noProof w:val="0"/>
                <w:sz w:val="18"/>
                <w:szCs w:val="18"/>
                <w:lang w:val="kk-KZ"/>
              </w:rPr>
              <w:t>2021 жылы халықтың моральдық қолдауға қанағаттануы, яғни қиын уақытта оларға сенім артатын адам бар деген сенім өткен жылмен салыстырғанда 1,4 п.</w:t>
            </w:r>
            <w:r w:rsidR="00A81F48">
              <w:rPr>
                <w:rFonts w:ascii="Calibri" w:hAnsi="Calibri"/>
                <w:noProof w:val="0"/>
                <w:sz w:val="18"/>
                <w:szCs w:val="18"/>
                <w:lang w:val="kk-KZ"/>
              </w:rPr>
              <w:t>т</w:t>
            </w:r>
            <w:r w:rsidRPr="00F75280">
              <w:rPr>
                <w:rFonts w:ascii="Calibri" w:hAnsi="Calibri"/>
                <w:noProof w:val="0"/>
                <w:sz w:val="18"/>
                <w:szCs w:val="18"/>
                <w:lang w:val="kk-KZ"/>
              </w:rPr>
              <w:t>.-</w:t>
            </w:r>
            <w:r w:rsidR="00A81F48">
              <w:rPr>
                <w:rFonts w:ascii="Calibri" w:hAnsi="Calibri"/>
                <w:noProof w:val="0"/>
                <w:sz w:val="18"/>
                <w:szCs w:val="18"/>
                <w:lang w:val="kk-KZ"/>
              </w:rPr>
              <w:t xml:space="preserve">қа артып, 93,1% </w:t>
            </w:r>
            <w:r w:rsidRPr="00F75280">
              <w:rPr>
                <w:rFonts w:ascii="Calibri" w:hAnsi="Calibri"/>
                <w:noProof w:val="0"/>
                <w:sz w:val="18"/>
                <w:szCs w:val="18"/>
                <w:lang w:val="kk-KZ"/>
              </w:rPr>
              <w:t>құрады, бұл көрсеткіш ЭЫДҰ елдері бойынша орта</w:t>
            </w:r>
            <w:r w:rsidR="00A81F48">
              <w:rPr>
                <w:rFonts w:ascii="Calibri" w:hAnsi="Calibri"/>
                <w:noProof w:val="0"/>
                <w:sz w:val="18"/>
                <w:szCs w:val="18"/>
                <w:lang w:val="kk-KZ"/>
              </w:rPr>
              <w:t>ша есеппен 91%</w:t>
            </w:r>
            <w:r w:rsidRPr="00F75280">
              <w:rPr>
                <w:rFonts w:ascii="Calibri" w:hAnsi="Calibri"/>
                <w:noProof w:val="0"/>
                <w:sz w:val="18"/>
                <w:szCs w:val="18"/>
                <w:lang w:val="kk-KZ"/>
              </w:rPr>
              <w:t>. құрайды.</w:t>
            </w:r>
          </w:p>
          <w:p w:rsidR="00F75280" w:rsidRPr="003D071D" w:rsidRDefault="00F75280" w:rsidP="00F75280">
            <w:pPr>
              <w:pStyle w:val="ac"/>
              <w:ind w:firstLine="567"/>
              <w:rPr>
                <w:rFonts w:ascii="Calibri" w:hAnsi="Calibri"/>
                <w:sz w:val="18"/>
                <w:szCs w:val="18"/>
                <w:lang w:val="kk-KZ"/>
              </w:rPr>
            </w:pPr>
            <w:r>
              <w:rPr>
                <w:rFonts w:ascii="Calibri" w:hAnsi="Calibri"/>
                <w:b/>
                <w:noProof w:val="0"/>
                <w:sz w:val="18"/>
                <w:szCs w:val="18"/>
                <w:lang w:val="kk-KZ"/>
              </w:rPr>
              <w:t>Тұрмысқа</w:t>
            </w:r>
            <w:r w:rsidRPr="00FE5601">
              <w:rPr>
                <w:rFonts w:ascii="Calibri" w:hAnsi="Calibri"/>
                <w:b/>
                <w:noProof w:val="0"/>
                <w:sz w:val="18"/>
                <w:szCs w:val="18"/>
                <w:lang w:val="kk-KZ"/>
              </w:rPr>
              <w:t xml:space="preserve"> қанағаттану</w:t>
            </w:r>
            <w:r>
              <w:rPr>
                <w:rFonts w:ascii="Calibri" w:hAnsi="Calibri"/>
                <w:b/>
                <w:noProof w:val="0"/>
                <w:sz w:val="18"/>
                <w:szCs w:val="18"/>
                <w:lang w:val="kk-KZ"/>
              </w:rPr>
              <w:t>шылық</w:t>
            </w:r>
            <w:r w:rsidRPr="00FE5601">
              <w:rPr>
                <w:rFonts w:ascii="Calibri" w:hAnsi="Calibri"/>
                <w:b/>
                <w:noProof w:val="0"/>
                <w:sz w:val="18"/>
                <w:szCs w:val="18"/>
                <w:lang w:val="kk-KZ"/>
              </w:rPr>
              <w:t xml:space="preserve">. </w:t>
            </w:r>
            <w:r w:rsidRPr="00F75280">
              <w:rPr>
                <w:rFonts w:ascii="Calibri" w:hAnsi="Calibri"/>
                <w:noProof w:val="0"/>
                <w:sz w:val="18"/>
                <w:szCs w:val="18"/>
                <w:lang w:val="kk-KZ"/>
              </w:rPr>
              <w:t>2021 жылдың қорытындысы бойынша Қазақстанда сауалнамаға қатысқан халық өз өміріне қанағаттанушылықты 10-нан 7,8 баллға бағалап, олар күн</w:t>
            </w:r>
            <w:r w:rsidR="00A81F48">
              <w:rPr>
                <w:rFonts w:ascii="Calibri" w:hAnsi="Calibri"/>
                <w:noProof w:val="0"/>
                <w:sz w:val="18"/>
                <w:szCs w:val="18"/>
                <w:lang w:val="kk-KZ"/>
              </w:rPr>
              <w:t>і</w:t>
            </w:r>
            <w:r w:rsidRPr="00F75280">
              <w:rPr>
                <w:rFonts w:ascii="Calibri" w:hAnsi="Calibri"/>
                <w:noProof w:val="0"/>
                <w:sz w:val="18"/>
                <w:szCs w:val="18"/>
                <w:lang w:val="kk-KZ"/>
              </w:rPr>
              <w:t xml:space="preserve"> бойы жағымсыз эмоцияларға қарағанда жағымды эмоцияларды көбірек сезінетінін атап өтті. ЭЫДҰ елдері арасында мұндай көрсеткіштің орташа мәні 6,7 бал</w:t>
            </w:r>
            <w:r w:rsidR="00A81F48">
              <w:rPr>
                <w:rFonts w:ascii="Calibri" w:hAnsi="Calibri"/>
                <w:noProof w:val="0"/>
                <w:sz w:val="18"/>
                <w:szCs w:val="18"/>
                <w:lang w:val="kk-KZ"/>
              </w:rPr>
              <w:t>л</w:t>
            </w:r>
            <w:r w:rsidRPr="00F75280">
              <w:rPr>
                <w:rFonts w:ascii="Calibri" w:hAnsi="Calibri"/>
                <w:noProof w:val="0"/>
                <w:sz w:val="18"/>
                <w:szCs w:val="18"/>
                <w:lang w:val="kk-KZ"/>
              </w:rPr>
              <w:t>ды құрады</w:t>
            </w:r>
            <w:r w:rsidRPr="00FE5601">
              <w:rPr>
                <w:rFonts w:ascii="Calibri" w:hAnsi="Calibri"/>
                <w:noProof w:val="0"/>
                <w:sz w:val="18"/>
                <w:szCs w:val="18"/>
                <w:lang w:val="kk-KZ"/>
              </w:rPr>
              <w:t>.</w:t>
            </w:r>
          </w:p>
          <w:p w:rsidR="00F75280" w:rsidRDefault="00F75280" w:rsidP="00F75280">
            <w:pPr>
              <w:pStyle w:val="ac"/>
              <w:ind w:firstLine="567"/>
              <w:rPr>
                <w:rFonts w:ascii="Calibri" w:hAnsi="Calibri"/>
                <w:sz w:val="18"/>
                <w:szCs w:val="18"/>
                <w:lang w:val="kk-KZ"/>
              </w:rPr>
            </w:pPr>
            <w:r w:rsidRPr="00794022">
              <w:rPr>
                <w:rFonts w:ascii="Calibri" w:hAnsi="Calibri"/>
                <w:b/>
                <w:sz w:val="18"/>
                <w:szCs w:val="18"/>
                <w:lang w:val="kk-KZ"/>
              </w:rPr>
              <w:t>Қауіпсіздік.</w:t>
            </w:r>
            <w:r>
              <w:rPr>
                <w:rFonts w:ascii="Calibri" w:hAnsi="Calibri"/>
                <w:b/>
                <w:sz w:val="18"/>
                <w:szCs w:val="18"/>
                <w:lang w:val="kk-KZ"/>
              </w:rPr>
              <w:t xml:space="preserve"> </w:t>
            </w:r>
            <w:r w:rsidRPr="00F75280">
              <w:rPr>
                <w:rFonts w:ascii="Calibri" w:hAnsi="Calibri"/>
                <w:sz w:val="18"/>
                <w:szCs w:val="18"/>
                <w:lang w:val="kk-KZ"/>
              </w:rPr>
              <w:t xml:space="preserve">Халықтың құқық қорғау органдарына деген сенім деңгейі бойынша сауалнаманың соңғы деректеріне сәйкес (2021 </w:t>
            </w:r>
            <w:r w:rsidR="00A81F48">
              <w:rPr>
                <w:rFonts w:ascii="Calibri" w:hAnsi="Calibri"/>
                <w:sz w:val="18"/>
                <w:szCs w:val="18"/>
                <w:lang w:val="kk-KZ"/>
              </w:rPr>
              <w:t>жыл) Қазақстан халқының 96,9%</w:t>
            </w:r>
            <w:r w:rsidRPr="00F75280">
              <w:rPr>
                <w:rFonts w:ascii="Calibri" w:hAnsi="Calibri"/>
                <w:sz w:val="18"/>
                <w:szCs w:val="18"/>
                <w:lang w:val="kk-KZ"/>
              </w:rPr>
              <w:t xml:space="preserve"> астамы түнде көшелермен жүргенде өздерін қауіпсіз сезінетінін атап өтті, бұл ЭЫДҰ елдеріне қарағанда жоғары (74%)</w:t>
            </w:r>
            <w:r w:rsidRPr="00794022">
              <w:rPr>
                <w:rFonts w:ascii="Calibri" w:hAnsi="Calibri"/>
                <w:sz w:val="18"/>
                <w:szCs w:val="18"/>
                <w:lang w:val="kk-KZ"/>
              </w:rPr>
              <w:t>.</w:t>
            </w:r>
          </w:p>
          <w:p w:rsidR="00F75280" w:rsidRPr="00794022" w:rsidRDefault="00F75280" w:rsidP="00EA6B62">
            <w:pPr>
              <w:pStyle w:val="ac"/>
              <w:ind w:firstLine="567"/>
              <w:rPr>
                <w:rFonts w:ascii="Calibri" w:hAnsi="Calibri"/>
                <w:sz w:val="18"/>
                <w:szCs w:val="18"/>
                <w:lang w:val="kk-KZ"/>
              </w:rPr>
            </w:pPr>
            <w:r>
              <w:rPr>
                <w:rFonts w:ascii="Calibri" w:hAnsi="Calibri"/>
                <w:b/>
                <w:sz w:val="18"/>
                <w:szCs w:val="18"/>
                <w:lang w:val="kk-KZ"/>
              </w:rPr>
              <w:t>Жұмыс /Б</w:t>
            </w:r>
            <w:r w:rsidRPr="00794022">
              <w:rPr>
                <w:rFonts w:ascii="Calibri" w:hAnsi="Calibri"/>
                <w:b/>
                <w:sz w:val="18"/>
                <w:szCs w:val="18"/>
                <w:lang w:val="kk-KZ"/>
              </w:rPr>
              <w:t>ос уақыт</w:t>
            </w:r>
            <w:r w:rsidRPr="00794022">
              <w:rPr>
                <w:lang w:val="kk-KZ"/>
              </w:rPr>
              <w:t xml:space="preserve">. </w:t>
            </w:r>
            <w:r w:rsidRPr="00F75280">
              <w:rPr>
                <w:rFonts w:ascii="Calibri" w:hAnsi="Calibri"/>
                <w:sz w:val="18"/>
                <w:szCs w:val="18"/>
                <w:lang w:val="kk-KZ"/>
              </w:rPr>
              <w:t>2021 жылы Қазақстанда аптасына 50 сағат және одан да көп жұмыс істейтін жұмысшылар саны өт</w:t>
            </w:r>
            <w:r w:rsidR="00A81F48">
              <w:rPr>
                <w:rFonts w:ascii="Calibri" w:hAnsi="Calibri"/>
                <w:sz w:val="18"/>
                <w:szCs w:val="18"/>
                <w:lang w:val="kk-KZ"/>
              </w:rPr>
              <w:t>кен жылмен салыстырғанда 0,4 п.</w:t>
            </w:r>
            <w:r w:rsidRPr="00F75280">
              <w:rPr>
                <w:rFonts w:ascii="Calibri" w:hAnsi="Calibri"/>
                <w:sz w:val="18"/>
                <w:szCs w:val="18"/>
                <w:lang w:val="kk-KZ"/>
              </w:rPr>
              <w:t>т. қысқа</w:t>
            </w:r>
            <w:r w:rsidR="00A81F48">
              <w:rPr>
                <w:rFonts w:ascii="Calibri" w:hAnsi="Calibri"/>
                <w:sz w:val="18"/>
                <w:szCs w:val="18"/>
                <w:lang w:val="kk-KZ"/>
              </w:rPr>
              <w:t>рды және 1,6%</w:t>
            </w:r>
            <w:r w:rsidRPr="00F75280">
              <w:rPr>
                <w:rFonts w:ascii="Calibri" w:hAnsi="Calibri"/>
                <w:sz w:val="18"/>
                <w:szCs w:val="18"/>
                <w:lang w:val="kk-KZ"/>
              </w:rPr>
              <w:t xml:space="preserve"> құрады, </w:t>
            </w:r>
            <w:r w:rsidR="00A81F48" w:rsidRPr="00F75280">
              <w:rPr>
                <w:rFonts w:ascii="Calibri" w:hAnsi="Calibri"/>
                <w:sz w:val="18"/>
                <w:szCs w:val="18"/>
                <w:lang w:val="kk-KZ"/>
              </w:rPr>
              <w:t>ЭЫДҰ</w:t>
            </w:r>
            <w:r w:rsidRPr="00F75280">
              <w:rPr>
                <w:rFonts w:ascii="Calibri" w:hAnsi="Calibri"/>
                <w:sz w:val="18"/>
                <w:szCs w:val="18"/>
                <w:lang w:val="kk-KZ"/>
              </w:rPr>
              <w:t xml:space="preserve"> е</w:t>
            </w:r>
            <w:r w:rsidR="00A81F48">
              <w:rPr>
                <w:rFonts w:ascii="Calibri" w:hAnsi="Calibri"/>
                <w:sz w:val="18"/>
                <w:szCs w:val="18"/>
                <w:lang w:val="kk-KZ"/>
              </w:rPr>
              <w:t>лдерінде жұмыскерлердің 10,2%</w:t>
            </w:r>
            <w:r w:rsidRPr="00F75280">
              <w:rPr>
                <w:rFonts w:ascii="Calibri" w:hAnsi="Calibri"/>
                <w:sz w:val="18"/>
                <w:szCs w:val="18"/>
                <w:lang w:val="kk-KZ"/>
              </w:rPr>
              <w:t xml:space="preserve"> үстеме жұмыс істейді</w:t>
            </w:r>
            <w:r w:rsidRPr="00794022">
              <w:rPr>
                <w:rFonts w:ascii="Calibri" w:hAnsi="Calibri"/>
                <w:sz w:val="18"/>
                <w:szCs w:val="18"/>
                <w:lang w:val="kk-KZ"/>
              </w:rPr>
              <w:t>.</w:t>
            </w:r>
          </w:p>
          <w:p w:rsidR="00F75280" w:rsidRPr="00F75280" w:rsidRDefault="00F75280" w:rsidP="00F75280">
            <w:pPr>
              <w:pStyle w:val="ac"/>
              <w:ind w:firstLine="567"/>
              <w:rPr>
                <w:rStyle w:val="a8"/>
                <w:rFonts w:ascii="Calibri" w:hAnsi="Calibri" w:cs="Arial"/>
                <w:color w:val="000000"/>
                <w:lang w:val="kk-KZ"/>
              </w:rPr>
            </w:pPr>
          </w:p>
        </w:tc>
        <w:tc>
          <w:tcPr>
            <w:tcW w:w="3969" w:type="dxa"/>
          </w:tcPr>
          <w:p w:rsidR="00F75280" w:rsidRDefault="00122599" w:rsidP="00BF7B07">
            <w:pPr>
              <w:pStyle w:val="a7"/>
              <w:spacing w:before="0" w:beforeAutospacing="0" w:after="0" w:afterAutospacing="0"/>
              <w:rPr>
                <w:rStyle w:val="a8"/>
                <w:rFonts w:ascii="Calibri" w:hAnsi="Calibri" w:cs="Arial"/>
                <w:color w:val="000000"/>
                <w:sz w:val="20"/>
                <w:szCs w:val="20"/>
                <w:lang w:val="kk-KZ"/>
              </w:rPr>
            </w:pPr>
            <w:r w:rsidRPr="00122599">
              <w:rPr>
                <w:rStyle w:val="a8"/>
                <w:rFonts w:ascii="Calibri" w:hAnsi="Calibri" w:cs="Arial"/>
                <w:noProof/>
                <w:color w:val="000000"/>
                <w:sz w:val="20"/>
                <w:szCs w:val="20"/>
              </w:rPr>
              <w:drawing>
                <wp:inline distT="0" distB="0" distL="0" distR="0">
                  <wp:extent cx="2367887" cy="1207827"/>
                  <wp:effectExtent l="0" t="0" r="0" b="0"/>
                  <wp:docPr id="17" name="Диаграмма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xmlns:arto="http://schemas.microsoft.com/office/word/2006/arto" id="{0398BD30-6A66-0D46-B467-3D5C72F4331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D1245" w:rsidRDefault="00AD1245" w:rsidP="00BF7B07">
            <w:pPr>
              <w:pStyle w:val="a7"/>
              <w:spacing w:before="0" w:beforeAutospacing="0" w:after="0" w:afterAutospacing="0"/>
              <w:rPr>
                <w:rStyle w:val="a8"/>
                <w:rFonts w:ascii="Calibri" w:hAnsi="Calibri" w:cs="Arial"/>
                <w:color w:val="000000"/>
                <w:sz w:val="20"/>
                <w:szCs w:val="20"/>
                <w:lang w:val="kk-KZ"/>
              </w:rPr>
            </w:pPr>
          </w:p>
          <w:p w:rsidR="00AD1245" w:rsidRDefault="00AD1245" w:rsidP="00BF7B07">
            <w:pPr>
              <w:pStyle w:val="a7"/>
              <w:spacing w:before="0" w:beforeAutospacing="0" w:after="0" w:afterAutospacing="0"/>
              <w:rPr>
                <w:rStyle w:val="a8"/>
                <w:rFonts w:ascii="Calibri" w:hAnsi="Calibri" w:cs="Arial"/>
                <w:color w:val="000000"/>
                <w:sz w:val="20"/>
                <w:szCs w:val="20"/>
                <w:lang w:val="kk-KZ"/>
              </w:rPr>
            </w:pPr>
            <w:r w:rsidRPr="00AD1245">
              <w:rPr>
                <w:rStyle w:val="a8"/>
                <w:rFonts w:ascii="Calibri" w:hAnsi="Calibri" w:cs="Arial"/>
                <w:noProof/>
                <w:color w:val="000000"/>
                <w:sz w:val="20"/>
                <w:szCs w:val="20"/>
              </w:rPr>
              <w:drawing>
                <wp:inline distT="0" distB="0" distL="0" distR="0">
                  <wp:extent cx="2367887" cy="1146412"/>
                  <wp:effectExtent l="0" t="0" r="0" b="0"/>
                  <wp:docPr id="18" name="Диаграмма 2">
                    <a:extLst xmlns:a="http://schemas.openxmlformats.org/drawingml/2006/main">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F1A7E157-EE9D-864D-9FF2-770BFD92C79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D1245" w:rsidRDefault="00AD1245" w:rsidP="00BF7B07">
            <w:pPr>
              <w:pStyle w:val="a7"/>
              <w:spacing w:before="0" w:beforeAutospacing="0" w:after="0" w:afterAutospacing="0"/>
              <w:rPr>
                <w:rStyle w:val="a8"/>
                <w:rFonts w:ascii="Calibri" w:hAnsi="Calibri" w:cs="Arial"/>
                <w:color w:val="000000"/>
                <w:sz w:val="20"/>
                <w:szCs w:val="20"/>
                <w:lang w:val="kk-KZ"/>
              </w:rPr>
            </w:pPr>
          </w:p>
          <w:p w:rsidR="00AD1245" w:rsidRDefault="00AD1245" w:rsidP="00BF7B07">
            <w:pPr>
              <w:pStyle w:val="a7"/>
              <w:spacing w:before="0" w:beforeAutospacing="0" w:after="0" w:afterAutospacing="0"/>
              <w:rPr>
                <w:rStyle w:val="a8"/>
                <w:rFonts w:ascii="Calibri" w:hAnsi="Calibri" w:cs="Arial"/>
                <w:color w:val="000000"/>
                <w:sz w:val="20"/>
                <w:szCs w:val="20"/>
                <w:lang w:val="kk-KZ"/>
              </w:rPr>
            </w:pPr>
            <w:r w:rsidRPr="00AD1245">
              <w:rPr>
                <w:rStyle w:val="a8"/>
                <w:rFonts w:ascii="Calibri" w:hAnsi="Calibri" w:cs="Arial"/>
                <w:noProof/>
                <w:color w:val="000000"/>
                <w:sz w:val="20"/>
                <w:szCs w:val="20"/>
              </w:rPr>
              <w:drawing>
                <wp:inline distT="0" distB="0" distL="0" distR="0">
                  <wp:extent cx="2297876" cy="1092530"/>
                  <wp:effectExtent l="0" t="0" r="0" b="0"/>
                  <wp:docPr id="7" name="Диаграмма 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174C4B37-2B71-F84E-A2A8-F654261791D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D1245" w:rsidRDefault="00AD1245" w:rsidP="00BF7B07">
            <w:pPr>
              <w:pStyle w:val="a7"/>
              <w:spacing w:before="0" w:beforeAutospacing="0" w:after="0" w:afterAutospacing="0"/>
              <w:rPr>
                <w:rStyle w:val="a8"/>
                <w:rFonts w:ascii="Calibri" w:hAnsi="Calibri" w:cs="Arial"/>
                <w:color w:val="000000"/>
                <w:sz w:val="20"/>
                <w:szCs w:val="20"/>
                <w:lang w:val="kk-KZ"/>
              </w:rPr>
            </w:pPr>
          </w:p>
          <w:p w:rsidR="00AD1245" w:rsidRPr="00F75280" w:rsidRDefault="00AD1245" w:rsidP="00BF7B07">
            <w:pPr>
              <w:pStyle w:val="a7"/>
              <w:spacing w:before="0" w:beforeAutospacing="0" w:after="0" w:afterAutospacing="0"/>
              <w:rPr>
                <w:rStyle w:val="a8"/>
                <w:rFonts w:ascii="Calibri" w:hAnsi="Calibri" w:cs="Arial"/>
                <w:color w:val="000000"/>
                <w:sz w:val="20"/>
                <w:szCs w:val="20"/>
                <w:lang w:val="kk-KZ"/>
              </w:rPr>
            </w:pPr>
            <w:r w:rsidRPr="00AD1245">
              <w:rPr>
                <w:rStyle w:val="a8"/>
                <w:rFonts w:ascii="Calibri" w:hAnsi="Calibri" w:cs="Arial"/>
                <w:noProof/>
                <w:color w:val="000000"/>
                <w:sz w:val="20"/>
                <w:szCs w:val="20"/>
              </w:rPr>
              <w:drawing>
                <wp:inline distT="0" distB="0" distL="0" distR="0">
                  <wp:extent cx="2263775" cy="1246909"/>
                  <wp:effectExtent l="0" t="0" r="0" b="0"/>
                  <wp:docPr id="20"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rsidR="00BF7B07" w:rsidRDefault="00BF7B07" w:rsidP="00BF7B07">
      <w:pPr>
        <w:pStyle w:val="a7"/>
        <w:spacing w:before="0" w:beforeAutospacing="0" w:after="0" w:afterAutospacing="0"/>
        <w:rPr>
          <w:rStyle w:val="a8"/>
          <w:rFonts w:ascii="Calibri" w:hAnsi="Calibri" w:cs="Arial"/>
          <w:color w:val="000000"/>
          <w:sz w:val="20"/>
          <w:szCs w:val="20"/>
          <w:lang w:val="kk-KZ"/>
        </w:rPr>
      </w:pPr>
    </w:p>
    <w:p w:rsidR="00F75280" w:rsidRDefault="00F75280" w:rsidP="00BF7B07">
      <w:pPr>
        <w:pStyle w:val="a7"/>
        <w:spacing w:before="0" w:beforeAutospacing="0" w:after="0" w:afterAutospacing="0"/>
        <w:rPr>
          <w:rStyle w:val="a8"/>
          <w:rFonts w:ascii="Calibri" w:hAnsi="Calibri" w:cs="Arial"/>
          <w:color w:val="000000"/>
          <w:sz w:val="20"/>
          <w:szCs w:val="20"/>
          <w:lang w:val="kk-KZ"/>
        </w:rPr>
      </w:pPr>
    </w:p>
    <w:p w:rsidR="00741F2D" w:rsidRDefault="00741F2D" w:rsidP="00BF7B07">
      <w:pPr>
        <w:pStyle w:val="a7"/>
        <w:spacing w:before="0" w:beforeAutospacing="0" w:after="0" w:afterAutospacing="0"/>
        <w:rPr>
          <w:rStyle w:val="a8"/>
          <w:rFonts w:ascii="Calibri" w:hAnsi="Calibri" w:cs="Arial"/>
          <w:color w:val="000000"/>
          <w:sz w:val="20"/>
          <w:szCs w:val="20"/>
          <w:lang w:val="kk-KZ"/>
        </w:rPr>
      </w:pPr>
    </w:p>
    <w:p w:rsidR="00741F2D" w:rsidRDefault="00741F2D" w:rsidP="00BF7B07">
      <w:pPr>
        <w:pStyle w:val="a7"/>
        <w:spacing w:before="0" w:beforeAutospacing="0" w:after="0" w:afterAutospacing="0"/>
        <w:rPr>
          <w:rStyle w:val="a8"/>
          <w:rFonts w:ascii="Calibri" w:hAnsi="Calibri" w:cs="Arial"/>
          <w:color w:val="000000"/>
          <w:sz w:val="20"/>
          <w:szCs w:val="20"/>
          <w:lang w:val="kk-KZ"/>
        </w:rPr>
      </w:pPr>
    </w:p>
    <w:p w:rsidR="00741F2D" w:rsidRDefault="00741F2D" w:rsidP="00BF7B07">
      <w:pPr>
        <w:pStyle w:val="a7"/>
        <w:spacing w:before="0" w:beforeAutospacing="0" w:after="0" w:afterAutospacing="0"/>
        <w:rPr>
          <w:rStyle w:val="a8"/>
          <w:rFonts w:ascii="Calibri" w:hAnsi="Calibri" w:cs="Arial"/>
          <w:color w:val="000000"/>
          <w:sz w:val="20"/>
          <w:szCs w:val="20"/>
          <w:lang w:val="kk-KZ"/>
        </w:rPr>
      </w:pPr>
    </w:p>
    <w:p w:rsidR="00741F2D" w:rsidRDefault="00741F2D" w:rsidP="00BF7B07">
      <w:pPr>
        <w:pStyle w:val="a7"/>
        <w:spacing w:before="0" w:beforeAutospacing="0" w:after="0" w:afterAutospacing="0"/>
        <w:rPr>
          <w:rStyle w:val="a8"/>
          <w:rFonts w:ascii="Calibri" w:hAnsi="Calibri" w:cs="Arial"/>
          <w:color w:val="000000"/>
          <w:sz w:val="20"/>
          <w:szCs w:val="20"/>
          <w:lang w:val="kk-KZ"/>
        </w:rPr>
      </w:pPr>
    </w:p>
    <w:p w:rsidR="00741F2D" w:rsidRDefault="00741F2D" w:rsidP="00BF7B07">
      <w:pPr>
        <w:pStyle w:val="a7"/>
        <w:spacing w:before="0" w:beforeAutospacing="0" w:after="0" w:afterAutospacing="0"/>
        <w:rPr>
          <w:rStyle w:val="a8"/>
          <w:rFonts w:ascii="Calibri" w:hAnsi="Calibri" w:cs="Arial"/>
          <w:color w:val="000000"/>
          <w:sz w:val="20"/>
          <w:szCs w:val="20"/>
          <w:lang w:val="kk-KZ"/>
        </w:rPr>
      </w:pPr>
    </w:p>
    <w:p w:rsidR="00741F2D" w:rsidRDefault="00741F2D" w:rsidP="00BF7B07">
      <w:pPr>
        <w:pStyle w:val="a7"/>
        <w:spacing w:before="0" w:beforeAutospacing="0" w:after="0" w:afterAutospacing="0"/>
        <w:rPr>
          <w:rStyle w:val="a8"/>
          <w:rFonts w:ascii="Calibri" w:hAnsi="Calibri" w:cs="Arial"/>
          <w:color w:val="000000"/>
          <w:sz w:val="20"/>
          <w:szCs w:val="20"/>
          <w:lang w:val="kk-KZ"/>
        </w:rPr>
      </w:pPr>
    </w:p>
    <w:p w:rsidR="00741F2D" w:rsidRPr="00741F2D" w:rsidRDefault="00741F2D" w:rsidP="00741F2D">
      <w:pPr>
        <w:ind w:right="-3827" w:firstLine="567"/>
        <w:jc w:val="both"/>
        <w:rPr>
          <w:rFonts w:asciiTheme="minorHAnsi" w:hAnsiTheme="minorHAnsi" w:cstheme="minorHAnsi"/>
          <w:i/>
          <w:sz w:val="16"/>
          <w:szCs w:val="16"/>
          <w:lang w:val="kk-KZ"/>
        </w:rPr>
      </w:pPr>
      <w:r w:rsidRPr="00741F2D">
        <w:rPr>
          <w:rFonts w:asciiTheme="minorHAnsi" w:hAnsiTheme="minorHAnsi" w:cstheme="minorHAnsi"/>
          <w:i/>
          <w:sz w:val="16"/>
          <w:szCs w:val="16"/>
          <w:lang w:val="kk-KZ"/>
        </w:rPr>
        <w:t>*Тұрмыс сапасының индексі (ТСИ) Экономикалық Ынтымақтастық және Даму Ұйымының (ЭЫДҰ) әдіснамасы негізінде есептеледі. ТСИ – бұл ЭЫДҰ физикалық жағдайлардың (тұрғын үй жағдайлары, табыс, жұмыс) және халықтың тұрмыс сапасының (қоршаған орта, білім, экология, денсаулық, тұрмысқа қанағаттанушылық, жұмыс және жеке өмір балансы) маңызды көрсеткіштері ретінде бөліп көрсеткен әл-</w:t>
      </w:r>
      <w:r w:rsidR="00E233C5">
        <w:rPr>
          <w:rFonts w:asciiTheme="minorHAnsi" w:hAnsiTheme="minorHAnsi" w:cstheme="minorHAnsi"/>
          <w:i/>
          <w:sz w:val="16"/>
          <w:szCs w:val="16"/>
          <w:lang w:val="kk-KZ"/>
        </w:rPr>
        <w:t xml:space="preserve">ауқаттың он бір аспектісі </w:t>
      </w:r>
      <w:r w:rsidRPr="00741F2D">
        <w:rPr>
          <w:rFonts w:asciiTheme="minorHAnsi" w:hAnsiTheme="minorHAnsi" w:cstheme="minorHAnsi"/>
          <w:i/>
          <w:sz w:val="16"/>
          <w:szCs w:val="16"/>
          <w:lang w:val="kk-KZ"/>
        </w:rPr>
        <w:t xml:space="preserve">(24 көрсеткіш) бойынша көрсеткіштердің жүйесі. ЭЫДҰ өткен уақыттардағы индекстегі өзгерістерге салыстыру жүргізілмейді, өйткені әдістеме және көрсеткіштерді таңдапалу жылсайын жетілдіріліп және өзгеріпотыр. Мысалы, 2016 жылы «Ауаның ластану деңгейі» аспектісі бойынша «ауада мөлшері метріне 10 микрон (көрсеткіш PM10) қалқыма бөлшектері» қолданылса, 2017 жылы бұл көрсеткіш ауада мөлшері метріне 2,5 микрон (көрсеткіш PM2,5) қалқыма бөлшектеріне ауыстырылды. Он бір аспектінің әрқайсысының негізінде бірден үшке дейін көрсеткіштер, есептеу кезінде әр аспектінің ішінде көрсеткіштер орташаланады. </w:t>
      </w:r>
    </w:p>
    <w:p w:rsidR="00F75280" w:rsidRPr="00741F2D" w:rsidRDefault="00741F2D" w:rsidP="00741F2D">
      <w:pPr>
        <w:ind w:right="-3828"/>
        <w:jc w:val="both"/>
        <w:rPr>
          <w:rFonts w:ascii="Calibri" w:hAnsi="Calibri" w:cs="Arial"/>
          <w:i/>
          <w:color w:val="000000"/>
          <w:sz w:val="16"/>
          <w:szCs w:val="16"/>
          <w:lang w:val="kk-KZ"/>
        </w:rPr>
      </w:pPr>
      <w:r w:rsidRPr="00741F2D">
        <w:rPr>
          <w:rFonts w:asciiTheme="minorHAnsi" w:hAnsiTheme="minorHAnsi" w:cstheme="minorHAnsi"/>
          <w:i/>
          <w:sz w:val="16"/>
          <w:szCs w:val="16"/>
          <w:lang w:val="kk-KZ"/>
        </w:rPr>
        <w:t>Ұсынылған графикалық материал ТСИ индикаторлар жүйесінің кейбір аспектілерін көрсетеді. Тұрмыс сапасы индексін есептеу әдістемесі www.stat.gov.kz/Ресми статистикалық ақпарат /Әдіснама/Тұрмыс деңгейі және үй шаруашылықтарын зерттеу статистикасы сайтында орналасқан.</w:t>
      </w:r>
    </w:p>
    <w:tbl>
      <w:tblPr>
        <w:tblStyle w:val="afa"/>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2"/>
        <w:gridCol w:w="3969"/>
      </w:tblGrid>
      <w:tr w:rsidR="00F75280" w:rsidRPr="00122599" w:rsidTr="00AD1245">
        <w:tc>
          <w:tcPr>
            <w:tcW w:w="6062" w:type="dxa"/>
          </w:tcPr>
          <w:p w:rsidR="00AD1245" w:rsidRDefault="00AD1245" w:rsidP="00EA6B62">
            <w:pPr>
              <w:pStyle w:val="ac"/>
              <w:ind w:firstLine="567"/>
              <w:rPr>
                <w:rFonts w:ascii="Calibri" w:hAnsi="Calibri"/>
                <w:b/>
                <w:sz w:val="18"/>
                <w:szCs w:val="18"/>
                <w:lang w:val="kk-KZ"/>
              </w:rPr>
            </w:pPr>
          </w:p>
          <w:p w:rsidR="00EA6B62" w:rsidRDefault="00EA6B62" w:rsidP="00EA6B62">
            <w:pPr>
              <w:pStyle w:val="ac"/>
              <w:ind w:firstLine="567"/>
              <w:rPr>
                <w:rFonts w:ascii="Calibri" w:hAnsi="Calibri"/>
                <w:sz w:val="18"/>
                <w:szCs w:val="18"/>
                <w:lang w:val="kk-KZ"/>
              </w:rPr>
            </w:pPr>
            <w:r>
              <w:rPr>
                <w:rFonts w:ascii="Calibri" w:hAnsi="Calibri"/>
                <w:b/>
                <w:sz w:val="18"/>
                <w:szCs w:val="18"/>
                <w:lang w:val="kk-KZ"/>
              </w:rPr>
              <w:t xml:space="preserve">Білім беру. </w:t>
            </w:r>
            <w:r w:rsidRPr="00EA6B62">
              <w:rPr>
                <w:rFonts w:ascii="Calibri" w:hAnsi="Calibri"/>
                <w:sz w:val="18"/>
                <w:szCs w:val="18"/>
                <w:lang w:val="kk-KZ"/>
              </w:rPr>
              <w:t>Қазақстанның 25 пен 64 жас аралығ</w:t>
            </w:r>
            <w:r w:rsidR="00876D85">
              <w:rPr>
                <w:rFonts w:ascii="Calibri" w:hAnsi="Calibri"/>
                <w:sz w:val="18"/>
                <w:szCs w:val="18"/>
                <w:lang w:val="kk-KZ"/>
              </w:rPr>
              <w:t>ындағы ересек тұрғындарының 94%</w:t>
            </w:r>
            <w:r w:rsidRPr="00EA6B62">
              <w:rPr>
                <w:rFonts w:ascii="Calibri" w:hAnsi="Calibri"/>
                <w:sz w:val="18"/>
                <w:szCs w:val="18"/>
                <w:lang w:val="kk-KZ"/>
              </w:rPr>
              <w:t>-</w:t>
            </w:r>
            <w:r w:rsidR="00876D85">
              <w:rPr>
                <w:rFonts w:ascii="Calibri" w:hAnsi="Calibri"/>
                <w:sz w:val="18"/>
                <w:szCs w:val="18"/>
                <w:lang w:val="kk-KZ"/>
              </w:rPr>
              <w:t>ның</w:t>
            </w:r>
            <w:r w:rsidRPr="00EA6B62">
              <w:rPr>
                <w:rFonts w:ascii="Calibri" w:hAnsi="Calibri"/>
                <w:sz w:val="18"/>
                <w:szCs w:val="18"/>
                <w:lang w:val="kk-KZ"/>
              </w:rPr>
              <w:t xml:space="preserve"> толық орта білім</w:t>
            </w:r>
            <w:r w:rsidR="00876D85">
              <w:rPr>
                <w:rFonts w:ascii="Calibri" w:hAnsi="Calibri"/>
                <w:sz w:val="18"/>
                <w:szCs w:val="18"/>
                <w:lang w:val="kk-KZ"/>
              </w:rPr>
              <w:t>і</w:t>
            </w:r>
            <w:r w:rsidRPr="00EA6B62">
              <w:rPr>
                <w:rFonts w:ascii="Calibri" w:hAnsi="Calibri"/>
                <w:sz w:val="18"/>
                <w:szCs w:val="18"/>
                <w:lang w:val="kk-KZ"/>
              </w:rPr>
              <w:t xml:space="preserve"> бар (2009 жылғы халық санағының нәтижелері бойынша), бұл ЭЫДҰ бойынша орташа көрсеткіштен (79%) едәуір жоғары. Білім беру сапасына келетін болсақ, ЭЫДҰ-ның оқушылардың білім жетістіктерін бағалау жөніндегі халықаралық бағдарламасының (PISA-2018) соңғы деректеріне сәйкес, Қазақстанда орташа оқушы оқу сапасы, математика және жаратылыстану ғылымдары бойынша 402 балл жинайды, бұл ЭЫДҰ бойынша орташа көрсеткіштен (488 балл)</w:t>
            </w:r>
            <w:r w:rsidR="00876D85">
              <w:rPr>
                <w:rFonts w:ascii="Calibri" w:hAnsi="Calibri"/>
                <w:sz w:val="18"/>
                <w:szCs w:val="18"/>
                <w:lang w:val="kk-KZ"/>
              </w:rPr>
              <w:t xml:space="preserve"> </w:t>
            </w:r>
            <w:r w:rsidRPr="00EA6B62">
              <w:rPr>
                <w:rFonts w:ascii="Calibri" w:hAnsi="Calibri"/>
                <w:sz w:val="18"/>
                <w:szCs w:val="18"/>
                <w:lang w:val="kk-KZ"/>
              </w:rPr>
              <w:t>төмен</w:t>
            </w:r>
            <w:r w:rsidRPr="003D071D">
              <w:rPr>
                <w:rFonts w:ascii="Calibri" w:hAnsi="Calibri"/>
                <w:sz w:val="18"/>
                <w:szCs w:val="18"/>
                <w:lang w:val="kk-KZ"/>
              </w:rPr>
              <w:t>.</w:t>
            </w:r>
          </w:p>
          <w:p w:rsidR="00F75280" w:rsidRDefault="00EA6B62" w:rsidP="00EA6B62">
            <w:pPr>
              <w:pStyle w:val="ac"/>
              <w:ind w:firstLine="567"/>
              <w:rPr>
                <w:rFonts w:ascii="Calibri" w:hAnsi="Calibri"/>
                <w:noProof w:val="0"/>
                <w:sz w:val="18"/>
                <w:szCs w:val="18"/>
                <w:lang w:val="kk-KZ"/>
              </w:rPr>
            </w:pPr>
            <w:r w:rsidRPr="008C4866">
              <w:rPr>
                <w:rFonts w:ascii="Calibri" w:hAnsi="Calibri"/>
                <w:b/>
                <w:noProof w:val="0"/>
                <w:sz w:val="18"/>
                <w:szCs w:val="18"/>
                <w:lang w:val="kk-KZ"/>
              </w:rPr>
              <w:t xml:space="preserve">Азаматтық құқықтар. </w:t>
            </w:r>
            <w:r w:rsidRPr="00EA6B62">
              <w:rPr>
                <w:rFonts w:ascii="Calibri" w:hAnsi="Calibri"/>
                <w:noProof w:val="0"/>
                <w:sz w:val="18"/>
                <w:szCs w:val="18"/>
                <w:lang w:val="kk-KZ"/>
              </w:rPr>
              <w:t>Соңғы кезектен тыс президенттік сайлау кезінде сайлаушылардың келуі (Үкіметтің қоғамдық сенімі мен азаматтардың саяси өмірге қатысуы) 69,4% құрады, бұл алдыңғы Президенттік сайлауға азаматтардың келуінен 77,5%</w:t>
            </w:r>
            <w:r w:rsidR="00876D85">
              <w:rPr>
                <w:rFonts w:ascii="Calibri" w:hAnsi="Calibri"/>
                <w:noProof w:val="0"/>
                <w:sz w:val="18"/>
                <w:szCs w:val="18"/>
                <w:lang w:val="kk-KZ"/>
              </w:rPr>
              <w:t>-ға</w:t>
            </w:r>
            <w:r w:rsidRPr="00EA6B62">
              <w:rPr>
                <w:rFonts w:ascii="Calibri" w:hAnsi="Calibri"/>
                <w:noProof w:val="0"/>
                <w:sz w:val="18"/>
                <w:szCs w:val="18"/>
                <w:lang w:val="kk-KZ"/>
              </w:rPr>
              <w:t xml:space="preserve"> төмен</w:t>
            </w:r>
            <w:r w:rsidRPr="008C4866">
              <w:rPr>
                <w:rFonts w:ascii="Calibri" w:hAnsi="Calibri"/>
                <w:noProof w:val="0"/>
                <w:sz w:val="18"/>
                <w:szCs w:val="18"/>
                <w:lang w:val="kk-KZ"/>
              </w:rPr>
              <w:t>.</w:t>
            </w:r>
          </w:p>
          <w:p w:rsidR="00EA6B62" w:rsidRPr="008F51CF" w:rsidRDefault="00EA6B62" w:rsidP="00EA6B62">
            <w:pPr>
              <w:pStyle w:val="ac"/>
              <w:ind w:firstLine="567"/>
              <w:rPr>
                <w:rFonts w:ascii="Calibri" w:hAnsi="Calibri"/>
                <w:noProof w:val="0"/>
                <w:sz w:val="18"/>
                <w:szCs w:val="18"/>
                <w:lang w:val="kk-KZ"/>
              </w:rPr>
            </w:pPr>
            <w:r w:rsidRPr="00F365AB">
              <w:rPr>
                <w:rFonts w:ascii="Calibri" w:hAnsi="Calibri"/>
                <w:b/>
                <w:noProof w:val="0"/>
                <w:sz w:val="18"/>
                <w:szCs w:val="18"/>
                <w:lang w:val="kk-KZ"/>
              </w:rPr>
              <w:t>Денсаулық.</w:t>
            </w:r>
            <w:r>
              <w:rPr>
                <w:rFonts w:ascii="Calibri" w:hAnsi="Calibri"/>
                <w:b/>
                <w:noProof w:val="0"/>
                <w:sz w:val="18"/>
                <w:szCs w:val="18"/>
                <w:lang w:val="kk-KZ"/>
              </w:rPr>
              <w:t xml:space="preserve"> </w:t>
            </w:r>
            <w:r w:rsidRPr="00EA6B62">
              <w:rPr>
                <w:rFonts w:ascii="Calibri" w:hAnsi="Calibri"/>
                <w:noProof w:val="0"/>
                <w:sz w:val="18"/>
                <w:szCs w:val="18"/>
                <w:lang w:val="kk-KZ"/>
              </w:rPr>
              <w:t>Қазақстанда туу кезінде күтілетін өмір сүру ұзақтығы 2021 жылы 1,1 жылға төмендеп, 70,2 жасты құрады, бұл ЭЫДҰ бойынша орташа көрсеткіштен (81 жас) 10,8 жылға аз. Қазақстанда өз денсаулығына толық қанаға</w:t>
            </w:r>
            <w:r w:rsidR="00876D85">
              <w:rPr>
                <w:rFonts w:ascii="Calibri" w:hAnsi="Calibri"/>
                <w:noProof w:val="0"/>
                <w:sz w:val="18"/>
                <w:szCs w:val="18"/>
                <w:lang w:val="kk-KZ"/>
              </w:rPr>
              <w:t xml:space="preserve">ттанған адамдардың үлесі 48,7% </w:t>
            </w:r>
            <w:r w:rsidRPr="00EA6B62">
              <w:rPr>
                <w:rFonts w:ascii="Calibri" w:hAnsi="Calibri"/>
                <w:noProof w:val="0"/>
                <w:sz w:val="18"/>
                <w:szCs w:val="18"/>
                <w:lang w:val="kk-KZ"/>
              </w:rPr>
              <w:t>құрайды, бұл көрсеткіш ЭЫДҰ бойынша орташа есеппен</w:t>
            </w:r>
            <w:r w:rsidR="00610C62">
              <w:rPr>
                <w:rFonts w:ascii="Calibri" w:hAnsi="Calibri"/>
                <w:noProof w:val="0"/>
                <w:sz w:val="18"/>
                <w:szCs w:val="18"/>
                <w:lang w:val="kk-KZ"/>
              </w:rPr>
              <w:t xml:space="preserve"> </w:t>
            </w:r>
            <w:r w:rsidRPr="00EA6B62">
              <w:rPr>
                <w:rFonts w:ascii="Calibri" w:hAnsi="Calibri"/>
                <w:noProof w:val="0"/>
                <w:sz w:val="18"/>
                <w:szCs w:val="18"/>
                <w:lang w:val="kk-KZ"/>
              </w:rPr>
              <w:t>-</w:t>
            </w:r>
            <w:r w:rsidR="00610C62">
              <w:rPr>
                <w:rFonts w:ascii="Calibri" w:hAnsi="Calibri"/>
                <w:noProof w:val="0"/>
                <w:sz w:val="18"/>
                <w:szCs w:val="18"/>
                <w:lang w:val="kk-KZ"/>
              </w:rPr>
              <w:t xml:space="preserve"> </w:t>
            </w:r>
            <w:r w:rsidRPr="00EA6B62">
              <w:rPr>
                <w:rFonts w:ascii="Calibri" w:hAnsi="Calibri"/>
                <w:noProof w:val="0"/>
                <w:sz w:val="18"/>
                <w:szCs w:val="18"/>
                <w:lang w:val="kk-KZ"/>
              </w:rPr>
              <w:t>68%</w:t>
            </w:r>
            <w:r w:rsidRPr="008F51CF">
              <w:rPr>
                <w:rFonts w:ascii="Calibri" w:hAnsi="Calibri"/>
                <w:noProof w:val="0"/>
                <w:sz w:val="18"/>
                <w:szCs w:val="18"/>
                <w:lang w:val="kk-KZ"/>
              </w:rPr>
              <w:t>.</w:t>
            </w:r>
          </w:p>
          <w:p w:rsidR="00EA6B62" w:rsidRDefault="00EA6B62" w:rsidP="00610C62">
            <w:pPr>
              <w:pStyle w:val="ac"/>
              <w:ind w:firstLine="567"/>
              <w:rPr>
                <w:rFonts w:ascii="Calibri" w:hAnsi="Calibri"/>
                <w:b/>
                <w:sz w:val="18"/>
                <w:szCs w:val="18"/>
                <w:lang w:val="kk-KZ"/>
              </w:rPr>
            </w:pPr>
            <w:r w:rsidRPr="008C4866">
              <w:rPr>
                <w:rFonts w:ascii="Calibri" w:hAnsi="Calibri"/>
                <w:b/>
                <w:noProof w:val="0"/>
                <w:sz w:val="18"/>
                <w:szCs w:val="18"/>
                <w:lang w:val="kk-KZ"/>
              </w:rPr>
              <w:t>Экология</w:t>
            </w:r>
            <w:r w:rsidRPr="008C4866">
              <w:rPr>
                <w:rFonts w:ascii="Calibri" w:hAnsi="Calibri"/>
                <w:noProof w:val="0"/>
                <w:sz w:val="18"/>
                <w:szCs w:val="18"/>
                <w:lang w:val="kk-KZ"/>
              </w:rPr>
              <w:t xml:space="preserve">. </w:t>
            </w:r>
            <w:r w:rsidRPr="00EA6B62">
              <w:rPr>
                <w:rFonts w:ascii="Calibri" w:hAnsi="Calibri"/>
                <w:noProof w:val="0"/>
                <w:sz w:val="18"/>
                <w:szCs w:val="18"/>
                <w:lang w:val="kk-KZ"/>
              </w:rPr>
              <w:t>Қазақстанда өкпенің ең терең бөлігіне де түсуге қабілетті ұсақ бөлшектердің PM 2,5 мөлшері айтарлықтай өсті (4,6) және текше метріне 19,4 микрограммды құрайды, бұл ЭЫДҰ елдері бойынша орташа мәннен 5,4 микрограммға жоғары (текше метріне 14 микрограмм). Қазақстанда пайдаланылатын судың сапасы</w:t>
            </w:r>
            <w:r w:rsidR="00610C62">
              <w:rPr>
                <w:rFonts w:ascii="Calibri" w:hAnsi="Calibri"/>
                <w:noProof w:val="0"/>
                <w:sz w:val="18"/>
                <w:szCs w:val="18"/>
                <w:lang w:val="kk-KZ"/>
              </w:rPr>
              <w:t>на</w:t>
            </w:r>
            <w:r w:rsidRPr="00EA6B62">
              <w:rPr>
                <w:rFonts w:ascii="Calibri" w:hAnsi="Calibri"/>
                <w:noProof w:val="0"/>
                <w:sz w:val="18"/>
                <w:szCs w:val="18"/>
                <w:lang w:val="kk-KZ"/>
              </w:rPr>
              <w:t xml:space="preserve"> халықтың 90,6% - қанағаттан</w:t>
            </w:r>
            <w:r w:rsidR="00610C62">
              <w:rPr>
                <w:rFonts w:ascii="Calibri" w:hAnsi="Calibri"/>
                <w:noProof w:val="0"/>
                <w:sz w:val="18"/>
                <w:szCs w:val="18"/>
                <w:lang w:val="kk-KZ"/>
              </w:rPr>
              <w:t>а</w:t>
            </w:r>
            <w:r w:rsidRPr="00EA6B62">
              <w:rPr>
                <w:rFonts w:ascii="Calibri" w:hAnsi="Calibri"/>
                <w:noProof w:val="0"/>
                <w:sz w:val="18"/>
                <w:szCs w:val="18"/>
                <w:lang w:val="kk-KZ"/>
              </w:rPr>
              <w:t>ды, бұл ЭЫДҰ бойынша орташа көрсеткіштен (84%)</w:t>
            </w:r>
            <w:r w:rsidR="00610C62">
              <w:rPr>
                <w:rFonts w:ascii="Calibri" w:hAnsi="Calibri"/>
                <w:noProof w:val="0"/>
                <w:sz w:val="18"/>
                <w:szCs w:val="18"/>
                <w:lang w:val="kk-KZ"/>
              </w:rPr>
              <w:t xml:space="preserve"> </w:t>
            </w:r>
            <w:r w:rsidRPr="00EA6B62">
              <w:rPr>
                <w:rFonts w:ascii="Calibri" w:hAnsi="Calibri"/>
                <w:noProof w:val="0"/>
                <w:sz w:val="18"/>
                <w:szCs w:val="18"/>
                <w:lang w:val="kk-KZ"/>
              </w:rPr>
              <w:t>жоғары</w:t>
            </w:r>
            <w:r w:rsidRPr="008C4866">
              <w:rPr>
                <w:rFonts w:ascii="Calibri" w:hAnsi="Calibri"/>
                <w:sz w:val="18"/>
                <w:szCs w:val="18"/>
                <w:lang w:val="kk-KZ"/>
              </w:rPr>
              <w:t>.</w:t>
            </w:r>
          </w:p>
        </w:tc>
        <w:tc>
          <w:tcPr>
            <w:tcW w:w="3969" w:type="dxa"/>
          </w:tcPr>
          <w:p w:rsidR="00F75280" w:rsidRPr="00AD1245" w:rsidRDefault="00AD1245" w:rsidP="00E13A3F">
            <w:pPr>
              <w:pStyle w:val="ac"/>
              <w:spacing w:before="60"/>
              <w:ind w:firstLine="0"/>
              <w:rPr>
                <w:rFonts w:ascii="Calibri" w:hAnsi="Calibri"/>
                <w:b/>
                <w:sz w:val="10"/>
                <w:szCs w:val="10"/>
                <w:lang w:val="kk-KZ"/>
              </w:rPr>
            </w:pPr>
            <w:r w:rsidRPr="00AD1245">
              <w:rPr>
                <w:rFonts w:ascii="Calibri" w:hAnsi="Calibri"/>
                <w:b/>
                <w:sz w:val="18"/>
                <w:szCs w:val="18"/>
              </w:rPr>
              <w:drawing>
                <wp:inline distT="0" distB="0" distL="0" distR="0">
                  <wp:extent cx="2138045" cy="1335351"/>
                  <wp:effectExtent l="0" t="0" r="0" b="0"/>
                  <wp:docPr id="13" name="Диаграмма 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AE921E88-7B68-A246-843C-6D6A620053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D1245" w:rsidRPr="00AD1245" w:rsidRDefault="00AD1245" w:rsidP="00E13A3F">
            <w:pPr>
              <w:pStyle w:val="ac"/>
              <w:spacing w:before="60"/>
              <w:ind w:firstLine="0"/>
              <w:rPr>
                <w:rFonts w:ascii="Calibri" w:hAnsi="Calibri"/>
                <w:b/>
                <w:sz w:val="4"/>
                <w:szCs w:val="4"/>
                <w:lang w:val="kk-KZ"/>
              </w:rPr>
            </w:pPr>
          </w:p>
          <w:p w:rsidR="00AD1245" w:rsidRPr="00AD1245" w:rsidRDefault="00AD1245" w:rsidP="00E13A3F">
            <w:pPr>
              <w:pStyle w:val="ac"/>
              <w:spacing w:before="60"/>
              <w:ind w:firstLine="0"/>
              <w:rPr>
                <w:rFonts w:ascii="Calibri" w:hAnsi="Calibri"/>
                <w:b/>
                <w:sz w:val="10"/>
                <w:szCs w:val="10"/>
                <w:lang w:val="kk-KZ"/>
              </w:rPr>
            </w:pPr>
            <w:r w:rsidRPr="00AD1245">
              <w:rPr>
                <w:rFonts w:ascii="Calibri" w:hAnsi="Calibri"/>
                <w:b/>
                <w:sz w:val="18"/>
                <w:szCs w:val="18"/>
              </w:rPr>
              <w:drawing>
                <wp:inline distT="0" distB="0" distL="0" distR="0">
                  <wp:extent cx="2185059" cy="1163782"/>
                  <wp:effectExtent l="0" t="0" r="0" b="0"/>
                  <wp:docPr id="5" name="Диаграмма 3">
                    <a:extLst xmlns:a="http://schemas.openxmlformats.org/drawingml/2006/main">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17315547-E07B-D74E-9FA5-8E39AE1A2C6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D1245" w:rsidRPr="00AD1245" w:rsidRDefault="00AD1245" w:rsidP="00E13A3F">
            <w:pPr>
              <w:pStyle w:val="ac"/>
              <w:spacing w:before="60"/>
              <w:ind w:firstLine="0"/>
              <w:rPr>
                <w:rFonts w:ascii="Calibri" w:hAnsi="Calibri"/>
                <w:b/>
                <w:sz w:val="4"/>
                <w:szCs w:val="4"/>
                <w:lang w:val="kk-KZ"/>
              </w:rPr>
            </w:pPr>
          </w:p>
          <w:p w:rsidR="00AD1245" w:rsidRDefault="00AD1245" w:rsidP="00E13A3F">
            <w:pPr>
              <w:pStyle w:val="ac"/>
              <w:spacing w:before="60"/>
              <w:ind w:firstLine="0"/>
              <w:rPr>
                <w:rFonts w:ascii="Calibri" w:hAnsi="Calibri"/>
                <w:b/>
                <w:sz w:val="18"/>
                <w:szCs w:val="18"/>
                <w:lang w:val="kk-KZ"/>
              </w:rPr>
            </w:pPr>
            <w:r w:rsidRPr="00AD1245">
              <w:rPr>
                <w:rFonts w:ascii="Calibri" w:hAnsi="Calibri"/>
                <w:b/>
                <w:sz w:val="18"/>
                <w:szCs w:val="18"/>
              </w:rPr>
              <w:drawing>
                <wp:inline distT="0" distB="0" distL="0" distR="0">
                  <wp:extent cx="2357252" cy="1193470"/>
                  <wp:effectExtent l="0" t="0" r="0" b="0"/>
                  <wp:docPr id="23" name="Диаграмма 6">
                    <a:extLst xmlns:a="http://schemas.openxmlformats.org/drawingml/2006/main">
                      <a:ext uri="{FF2B5EF4-FFF2-40B4-BE49-F238E27FC236}">
                        <a16:creationId xmlns:lc="http://schemas.openxmlformats.org/drawingml/2006/lockedCanvas" xmlns:a16="http://schemas.microsoft.com/office/drawing/2014/main" xmlns="" xmlns:xdr="http://schemas.openxmlformats.org/drawingml/2006/spreadsheetDrawing" xmlns:w="http://schemas.openxmlformats.org/wordprocessingml/2006/main" xmlns:w10="urn:schemas-microsoft-com:office:word" xmlns:v="urn:schemas-microsoft-com:vml" xmlns:o="urn:schemas-microsoft-com:office:office" id="{00D27F68-1443-5340-B443-86C6EB26F8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bl>
    <w:p w:rsidR="006365CF" w:rsidRPr="00794022" w:rsidRDefault="006365CF" w:rsidP="006365CF">
      <w:pPr>
        <w:jc w:val="right"/>
        <w:rPr>
          <w:lang w:val="kk-KZ"/>
        </w:rPr>
      </w:pPr>
    </w:p>
    <w:p w:rsidR="0023036C" w:rsidRPr="00794022" w:rsidRDefault="00201AD3" w:rsidP="00AD1245">
      <w:pPr>
        <w:pStyle w:val="ac"/>
        <w:rPr>
          <w:rFonts w:ascii="Calibri" w:hAnsi="Calibri"/>
          <w:color w:val="000000"/>
          <w:lang w:val="kk-KZ"/>
        </w:rPr>
      </w:pPr>
      <w:r>
        <w:rPr>
          <w:rFonts w:ascii="Calibri" w:hAnsi="Calibri"/>
          <w:color w:val="000000"/>
        </w:rPr>
        <w:pict>
          <v:rect id="Rectangle 5" o:spid="_x0000_s1026" style="position:absolute;left:0;text-align:left;margin-left:537.95pt;margin-top:6.2pt;width:56.15pt;height:25.2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" stroked="f">
            <v:path arrowok="t"/>
            <v:textbox>
              <w:txbxContent>
                <w:p w:rsidR="005F576B" w:rsidRDefault="005F576B" w:rsidP="005F576B">
                  <w:pPr>
                    <w:rPr>
                      <w:sz w:val="14"/>
                      <w:szCs w:val="14"/>
                    </w:rPr>
                  </w:pPr>
                  <w:r w:rsidRPr="00026258">
                    <w:rPr>
                      <w:sz w:val="14"/>
                      <w:szCs w:val="14"/>
                    </w:rPr>
                    <w:t>Безопасность</w:t>
                  </w:r>
                </w:p>
                <w:p w:rsidR="005F576B" w:rsidRPr="002D2276" w:rsidRDefault="005F576B" w:rsidP="005F576B">
                  <w:pPr>
                    <w:rPr>
                      <w:sz w:val="14"/>
                      <w:szCs w:val="14"/>
                    </w:rPr>
                  </w:pPr>
                  <w:r>
                    <w:rPr>
                      <w:sz w:val="14"/>
                      <w:szCs w:val="14"/>
                    </w:rPr>
                    <w:t>8,6</w:t>
                  </w:r>
                </w:p>
              </w:txbxContent>
            </v:textbox>
          </v:rect>
        </w:pict>
      </w:r>
    </w:p>
    <w:p w:rsidR="0023036C" w:rsidRPr="00794022" w:rsidRDefault="0023036C" w:rsidP="00FB1082">
      <w:pPr>
        <w:pStyle w:val="a9"/>
        <w:rPr>
          <w:rFonts w:ascii="Calibri" w:hAnsi="Calibri"/>
          <w:color w:val="000000"/>
          <w:lang w:val="kk-KZ"/>
        </w:rPr>
      </w:pPr>
    </w:p>
    <w:p w:rsidR="0023036C" w:rsidRPr="00794022" w:rsidRDefault="0023036C" w:rsidP="00FB1082">
      <w:pPr>
        <w:pStyle w:val="a9"/>
        <w:rPr>
          <w:rFonts w:ascii="Calibri" w:hAnsi="Calibri"/>
          <w:color w:val="000000"/>
          <w:lang w:val="kk-KZ"/>
        </w:rPr>
      </w:pPr>
    </w:p>
    <w:p w:rsidR="0023036C" w:rsidRPr="00794022" w:rsidRDefault="0023036C" w:rsidP="00FB1082">
      <w:pPr>
        <w:pStyle w:val="a9"/>
        <w:rPr>
          <w:rFonts w:ascii="Calibri" w:hAnsi="Calibri"/>
          <w:color w:val="000000"/>
          <w:lang w:val="kk-KZ"/>
        </w:rPr>
      </w:pPr>
    </w:p>
    <w:p w:rsidR="0023036C" w:rsidRPr="00794022" w:rsidRDefault="0023036C" w:rsidP="00FB1082">
      <w:pPr>
        <w:pStyle w:val="a9"/>
        <w:rPr>
          <w:rFonts w:ascii="Calibri" w:hAnsi="Calibri"/>
          <w:color w:val="000000"/>
          <w:lang w:val="kk-KZ"/>
        </w:rPr>
      </w:pPr>
    </w:p>
    <w:p w:rsidR="0023036C" w:rsidRPr="00794022" w:rsidRDefault="0023036C" w:rsidP="00FB1082">
      <w:pPr>
        <w:pStyle w:val="a9"/>
        <w:rPr>
          <w:rFonts w:ascii="Calibri" w:hAnsi="Calibri"/>
          <w:color w:val="000000"/>
          <w:lang w:val="kk-KZ"/>
        </w:rPr>
      </w:pPr>
    </w:p>
    <w:p w:rsidR="00E831FF" w:rsidRPr="00794022" w:rsidRDefault="00E831FF" w:rsidP="00FB1082">
      <w:pPr>
        <w:pStyle w:val="a9"/>
        <w:rPr>
          <w:rFonts w:ascii="Calibri" w:hAnsi="Calibri"/>
          <w:color w:val="000000"/>
          <w:lang w:val="kk-KZ"/>
        </w:rPr>
      </w:pPr>
    </w:p>
    <w:p w:rsidR="009654D4" w:rsidRPr="00794022" w:rsidRDefault="009654D4" w:rsidP="00FB1082">
      <w:pPr>
        <w:pStyle w:val="a9"/>
        <w:rPr>
          <w:rFonts w:ascii="Calibri" w:hAnsi="Calibri"/>
          <w:color w:val="000000"/>
          <w:lang w:val="kk-KZ"/>
        </w:rPr>
      </w:pPr>
    </w:p>
    <w:p w:rsidR="00F15CD5" w:rsidRPr="00794022" w:rsidRDefault="00F15CD5" w:rsidP="00FB1082">
      <w:pPr>
        <w:pStyle w:val="a9"/>
        <w:rPr>
          <w:rFonts w:ascii="Calibri" w:hAnsi="Calibri"/>
          <w:color w:val="000000"/>
          <w:lang w:val="kk-KZ"/>
        </w:rPr>
      </w:pPr>
    </w:p>
    <w:p w:rsidR="00F15CD5" w:rsidRPr="00794022" w:rsidRDefault="00F15CD5" w:rsidP="00FB1082">
      <w:pPr>
        <w:pStyle w:val="a9"/>
        <w:rPr>
          <w:rFonts w:ascii="Calibri" w:hAnsi="Calibri"/>
          <w:color w:val="000000"/>
          <w:lang w:val="kk-KZ"/>
        </w:rPr>
      </w:pPr>
    </w:p>
    <w:p w:rsidR="00F15CD5" w:rsidRPr="00794022" w:rsidRDefault="00F15CD5" w:rsidP="00FB1082">
      <w:pPr>
        <w:pStyle w:val="a9"/>
        <w:rPr>
          <w:rFonts w:ascii="Calibri" w:hAnsi="Calibri"/>
          <w:color w:val="000000"/>
          <w:lang w:val="kk-KZ"/>
        </w:rPr>
      </w:pPr>
    </w:p>
    <w:p w:rsidR="00F15CD5" w:rsidRPr="00794022" w:rsidRDefault="00F15CD5" w:rsidP="00FB1082">
      <w:pPr>
        <w:pStyle w:val="a9"/>
        <w:rPr>
          <w:rFonts w:ascii="Calibri" w:hAnsi="Calibri"/>
          <w:color w:val="000000"/>
          <w:lang w:val="kk-KZ"/>
        </w:rPr>
      </w:pPr>
    </w:p>
    <w:p w:rsidR="00F15CD5" w:rsidRPr="00794022" w:rsidRDefault="00F15CD5" w:rsidP="00FB1082">
      <w:pPr>
        <w:pStyle w:val="a9"/>
        <w:rPr>
          <w:rFonts w:ascii="Calibri" w:hAnsi="Calibri"/>
          <w:color w:val="000000"/>
          <w:lang w:val="kk-KZ"/>
        </w:rPr>
      </w:pPr>
    </w:p>
    <w:p w:rsidR="00F15CD5" w:rsidRPr="00794022" w:rsidRDefault="00F15CD5" w:rsidP="00FB1082">
      <w:pPr>
        <w:pStyle w:val="a9"/>
        <w:rPr>
          <w:rFonts w:ascii="Calibri" w:hAnsi="Calibri"/>
          <w:color w:val="000000"/>
          <w:lang w:val="kk-KZ"/>
        </w:rPr>
      </w:pPr>
    </w:p>
    <w:p w:rsidR="00F15CD5" w:rsidRPr="00794022" w:rsidRDefault="00F15CD5" w:rsidP="00FB1082">
      <w:pPr>
        <w:pStyle w:val="a9"/>
        <w:rPr>
          <w:rFonts w:ascii="Calibri" w:hAnsi="Calibri"/>
          <w:color w:val="000000"/>
          <w:lang w:val="kk-KZ"/>
        </w:rPr>
      </w:pPr>
    </w:p>
    <w:p w:rsidR="00F15CD5" w:rsidRPr="00794022" w:rsidRDefault="00F15CD5" w:rsidP="00FB1082">
      <w:pPr>
        <w:pStyle w:val="a9"/>
        <w:rPr>
          <w:rFonts w:ascii="Calibri" w:hAnsi="Calibri"/>
          <w:color w:val="000000"/>
          <w:lang w:val="kk-KZ"/>
        </w:rPr>
      </w:pPr>
    </w:p>
    <w:p w:rsidR="00F15CD5" w:rsidRPr="00794022" w:rsidRDefault="00F15CD5" w:rsidP="00FB1082">
      <w:pPr>
        <w:pStyle w:val="a9"/>
        <w:rPr>
          <w:rFonts w:ascii="Calibri" w:hAnsi="Calibri"/>
          <w:color w:val="000000"/>
          <w:lang w:val="kk-KZ"/>
        </w:rPr>
      </w:pPr>
    </w:p>
    <w:p w:rsidR="00F15CD5" w:rsidRPr="00794022" w:rsidRDefault="00F15CD5" w:rsidP="00FB1082">
      <w:pPr>
        <w:pStyle w:val="a9"/>
        <w:rPr>
          <w:rFonts w:ascii="Calibri" w:hAnsi="Calibri"/>
          <w:color w:val="000000"/>
          <w:lang w:val="kk-KZ"/>
        </w:rPr>
      </w:pPr>
    </w:p>
    <w:p w:rsidR="00F15CD5" w:rsidRPr="00794022" w:rsidRDefault="00F15CD5" w:rsidP="00FB1082">
      <w:pPr>
        <w:pStyle w:val="a9"/>
        <w:rPr>
          <w:rFonts w:ascii="Calibri" w:hAnsi="Calibri"/>
          <w:color w:val="000000"/>
          <w:lang w:val="kk-KZ"/>
        </w:rPr>
      </w:pPr>
    </w:p>
    <w:p w:rsidR="00F15CD5" w:rsidRPr="00794022" w:rsidRDefault="00F15CD5" w:rsidP="00FB1082">
      <w:pPr>
        <w:pStyle w:val="a9"/>
        <w:rPr>
          <w:rFonts w:ascii="Calibri" w:hAnsi="Calibri"/>
          <w:color w:val="000000"/>
          <w:lang w:val="kk-KZ"/>
        </w:rPr>
      </w:pPr>
    </w:p>
    <w:p w:rsidR="00F15CD5" w:rsidRPr="00794022" w:rsidRDefault="00F15CD5" w:rsidP="00FB1082">
      <w:pPr>
        <w:pStyle w:val="a9"/>
        <w:rPr>
          <w:rFonts w:ascii="Calibri" w:hAnsi="Calibri"/>
          <w:color w:val="000000"/>
          <w:lang w:val="kk-KZ"/>
        </w:rPr>
      </w:pPr>
    </w:p>
    <w:p w:rsidR="00F15CD5" w:rsidRPr="00794022" w:rsidRDefault="00F15CD5" w:rsidP="00FB1082">
      <w:pPr>
        <w:pStyle w:val="a9"/>
        <w:rPr>
          <w:rFonts w:ascii="Calibri" w:hAnsi="Calibri"/>
          <w:color w:val="000000"/>
          <w:lang w:val="kk-KZ"/>
        </w:rPr>
      </w:pPr>
    </w:p>
    <w:p w:rsidR="00F15CD5" w:rsidRPr="00794022" w:rsidRDefault="00F15CD5" w:rsidP="00FB1082">
      <w:pPr>
        <w:pStyle w:val="a9"/>
        <w:rPr>
          <w:rFonts w:ascii="Calibri" w:hAnsi="Calibri"/>
          <w:color w:val="000000"/>
          <w:lang w:val="kk-KZ"/>
        </w:rPr>
      </w:pPr>
    </w:p>
    <w:p w:rsidR="009C5925" w:rsidRPr="00F47D75" w:rsidRDefault="00F47D75" w:rsidP="009C5925">
      <w:pPr>
        <w:rPr>
          <w:rStyle w:val="a5"/>
          <w:rFonts w:ascii="Calibri" w:hAnsi="Calibri" w:cs="Arial"/>
          <w:i/>
          <w:sz w:val="16"/>
          <w:szCs w:val="16"/>
          <w:lang w:val="kk-KZ"/>
        </w:rPr>
      </w:pPr>
      <w:r>
        <w:rPr>
          <w:rFonts w:ascii="Calibri" w:hAnsi="Calibri" w:cs="Arial"/>
          <w:i/>
          <w:color w:val="000000"/>
          <w:sz w:val="16"/>
          <w:szCs w:val="16"/>
          <w:lang w:val="kk-KZ"/>
        </w:rPr>
        <w:t>ЭЫДҰ-ның толық деректері келесі сілтеме бойынша орналасқан</w:t>
      </w:r>
      <w:r w:rsidRPr="003E1B9A">
        <w:rPr>
          <w:rFonts w:ascii="Calibri" w:hAnsi="Calibri" w:cs="Arial"/>
          <w:i/>
          <w:color w:val="000000"/>
          <w:sz w:val="16"/>
          <w:szCs w:val="16"/>
          <w:lang w:val="kk-KZ"/>
        </w:rPr>
        <w:t xml:space="preserve">: </w:t>
      </w:r>
      <w:hyperlink r:id="rId17" w:history="1">
        <w:r w:rsidR="009C5925" w:rsidRPr="00F47D75">
          <w:rPr>
            <w:rStyle w:val="a5"/>
            <w:rFonts w:ascii="Calibri" w:hAnsi="Calibri" w:cs="Arial"/>
            <w:i/>
            <w:sz w:val="16"/>
            <w:szCs w:val="16"/>
            <w:lang w:val="kk-KZ"/>
          </w:rPr>
          <w:t>https://stats.oecd.org/Index.aspx?DataSetCode=BLI</w:t>
        </w:r>
      </w:hyperlink>
    </w:p>
    <w:p w:rsidR="00F15CD5" w:rsidRPr="00F47D75" w:rsidRDefault="00F15CD5" w:rsidP="009C5925">
      <w:pPr>
        <w:pStyle w:val="a9"/>
        <w:ind w:right="-4113"/>
        <w:rPr>
          <w:rFonts w:ascii="Calibri" w:hAnsi="Calibri" w:cs="Arial"/>
          <w:i/>
          <w:color w:val="000000"/>
          <w:sz w:val="16"/>
          <w:szCs w:val="16"/>
          <w:lang w:val="kk-KZ"/>
        </w:rPr>
      </w:pPr>
    </w:p>
    <w:p w:rsidR="00FB1082" w:rsidRPr="00F47D75" w:rsidRDefault="00F15CD5" w:rsidP="00F15CD5">
      <w:pPr>
        <w:ind w:right="-3402"/>
        <w:jc w:val="both"/>
        <w:rPr>
          <w:rFonts w:ascii="Calibri" w:hAnsi="Calibri" w:cs="Arial"/>
          <w:b/>
          <w:i/>
          <w:color w:val="000000"/>
          <w:sz w:val="16"/>
          <w:szCs w:val="16"/>
          <w:lang w:val="kk-KZ"/>
        </w:rPr>
      </w:pPr>
      <w:r w:rsidRPr="00F47D75">
        <w:rPr>
          <w:rFonts w:ascii="Calibri" w:hAnsi="Calibri" w:cs="Arial"/>
          <w:b/>
          <w:i/>
          <w:sz w:val="16"/>
          <w:szCs w:val="16"/>
          <w:lang w:val="kk-KZ"/>
        </w:rPr>
        <w:t>www.stat.gov.kz/</w:t>
      </w:r>
      <w:r w:rsidR="00F47D75" w:rsidRPr="00F47D75">
        <w:rPr>
          <w:rFonts w:ascii="Calibri" w:hAnsi="Calibri" w:cs="Arial"/>
          <w:i/>
          <w:color w:val="000000"/>
          <w:sz w:val="16"/>
          <w:szCs w:val="16"/>
          <w:lang w:val="kk-KZ"/>
        </w:rPr>
        <w:t xml:space="preserve"> </w:t>
      </w:r>
      <w:r w:rsidR="00F47D75">
        <w:rPr>
          <w:rFonts w:ascii="Calibri" w:hAnsi="Calibri" w:cs="Arial"/>
          <w:i/>
          <w:color w:val="000000"/>
          <w:sz w:val="16"/>
          <w:szCs w:val="16"/>
          <w:lang w:val="kk-KZ"/>
        </w:rPr>
        <w:t>Ресми</w:t>
      </w:r>
      <w:r w:rsidR="00F47D75" w:rsidRPr="003E1B9A">
        <w:rPr>
          <w:rFonts w:ascii="Calibri" w:hAnsi="Calibri" w:cs="Arial"/>
          <w:i/>
          <w:color w:val="000000"/>
          <w:sz w:val="16"/>
          <w:szCs w:val="16"/>
          <w:lang w:val="kk-KZ"/>
        </w:rPr>
        <w:t xml:space="preserve"> статистика</w:t>
      </w:r>
      <w:r w:rsidR="00F47D75" w:rsidRPr="00F47D75">
        <w:rPr>
          <w:rFonts w:ascii="Calibri" w:hAnsi="Calibri" w:cs="Arial"/>
          <w:i/>
          <w:sz w:val="16"/>
          <w:szCs w:val="16"/>
          <w:lang w:val="kk-KZ"/>
        </w:rPr>
        <w:t>/</w:t>
      </w:r>
      <w:r w:rsidR="00F47D75" w:rsidRPr="00F47D75">
        <w:rPr>
          <w:rFonts w:ascii="Calibri" w:hAnsi="Calibri" w:cs="Arial"/>
          <w:i/>
          <w:color w:val="000000"/>
          <w:sz w:val="16"/>
          <w:szCs w:val="16"/>
          <w:lang w:val="kk-KZ"/>
        </w:rPr>
        <w:t xml:space="preserve"> </w:t>
      </w:r>
      <w:r w:rsidR="00E37C3B">
        <w:rPr>
          <w:rFonts w:ascii="Calibri" w:hAnsi="Calibri" w:cs="Arial"/>
          <w:i/>
          <w:color w:val="000000"/>
          <w:sz w:val="16"/>
          <w:szCs w:val="16"/>
          <w:lang w:val="kk-KZ"/>
        </w:rPr>
        <w:t>Салалар бойынша/Тұрмыс деңгейі статистикасы</w:t>
      </w:r>
      <w:r w:rsidR="00F47D75" w:rsidRPr="00F47D75">
        <w:rPr>
          <w:rFonts w:ascii="Calibri" w:hAnsi="Calibri" w:cs="Arial"/>
          <w:i/>
          <w:color w:val="000000"/>
          <w:sz w:val="16"/>
          <w:szCs w:val="16"/>
          <w:lang w:val="kk-KZ"/>
        </w:rPr>
        <w:t xml:space="preserve"> </w:t>
      </w:r>
      <w:r w:rsidR="00981941" w:rsidRPr="00F47D75">
        <w:rPr>
          <w:rFonts w:ascii="Calibri" w:hAnsi="Calibri" w:cs="Arial"/>
          <w:i/>
          <w:color w:val="000000"/>
          <w:sz w:val="16"/>
          <w:szCs w:val="16"/>
          <w:lang w:val="kk-KZ"/>
        </w:rPr>
        <w:t>/</w:t>
      </w:r>
      <w:r w:rsidR="00F47D75" w:rsidRPr="00F47D75">
        <w:rPr>
          <w:rFonts w:ascii="Calibri" w:hAnsi="Calibri" w:cs="Arial"/>
          <w:i/>
          <w:color w:val="000000"/>
          <w:sz w:val="16"/>
          <w:szCs w:val="16"/>
          <w:lang w:val="kk-KZ"/>
        </w:rPr>
        <w:t xml:space="preserve"> </w:t>
      </w:r>
      <w:r w:rsidR="00F47D75">
        <w:rPr>
          <w:rFonts w:ascii="Calibri" w:hAnsi="Calibri" w:cs="Arial"/>
          <w:i/>
          <w:color w:val="000000"/>
          <w:sz w:val="16"/>
          <w:szCs w:val="16"/>
          <w:lang w:val="kk-KZ"/>
        </w:rPr>
        <w:t>Ж</w:t>
      </w:r>
      <w:r w:rsidR="00F47D75" w:rsidRPr="003E1B9A">
        <w:rPr>
          <w:rFonts w:ascii="Calibri" w:hAnsi="Calibri" w:cs="Arial"/>
          <w:i/>
          <w:color w:val="000000"/>
          <w:sz w:val="16"/>
          <w:szCs w:val="16"/>
          <w:lang w:val="kk-KZ"/>
        </w:rPr>
        <w:t xml:space="preserve">едел </w:t>
      </w:r>
      <w:r w:rsidR="00F47D75">
        <w:rPr>
          <w:rFonts w:ascii="Calibri" w:hAnsi="Calibri" w:cs="Arial"/>
          <w:i/>
          <w:color w:val="000000"/>
          <w:sz w:val="16"/>
          <w:szCs w:val="16"/>
          <w:lang w:val="kk-KZ"/>
        </w:rPr>
        <w:t>ақпараттар</w:t>
      </w:r>
    </w:p>
    <w:p w:rsidR="00FB1082" w:rsidRPr="00F47D75" w:rsidRDefault="00FB1082" w:rsidP="00FB1082">
      <w:pPr>
        <w:jc w:val="both"/>
        <w:rPr>
          <w:rStyle w:val="a8"/>
          <w:rFonts w:ascii="Calibri" w:hAnsi="Calibri" w:cs="Arial"/>
          <w:color w:val="000000"/>
          <w:sz w:val="16"/>
          <w:szCs w:val="16"/>
          <w:lang w:val="kk-KZ"/>
        </w:rPr>
      </w:pPr>
    </w:p>
    <w:tbl>
      <w:tblPr>
        <w:tblW w:w="10490" w:type="dxa"/>
        <w:tblInd w:w="-34" w:type="dxa"/>
        <w:tblBorders>
          <w:top w:val="single" w:sz="4" w:space="0" w:color="auto"/>
          <w:bottom w:val="single" w:sz="4" w:space="0" w:color="auto"/>
        </w:tblBorders>
        <w:tblLayout w:type="fixed"/>
        <w:tblLook w:val="01E0"/>
      </w:tblPr>
      <w:tblGrid>
        <w:gridCol w:w="2508"/>
        <w:gridCol w:w="2366"/>
        <w:gridCol w:w="3065"/>
        <w:gridCol w:w="2551"/>
      </w:tblGrid>
      <w:tr w:rsidR="009654D4" w:rsidRPr="00DB7C7C" w:rsidTr="003E6098">
        <w:trPr>
          <w:trHeight w:val="160"/>
        </w:trPr>
        <w:tc>
          <w:tcPr>
            <w:tcW w:w="2508" w:type="dxa"/>
          </w:tcPr>
          <w:bookmarkEnd w:id="0"/>
          <w:p w:rsidR="00F47D75" w:rsidRDefault="00F47D75" w:rsidP="00F47D75">
            <w:pPr>
              <w:rPr>
                <w:rFonts w:ascii="Calibri" w:hAnsi="Calibri" w:cs="Calibri"/>
                <w:b/>
                <w:sz w:val="16"/>
                <w:szCs w:val="16"/>
                <w:lang w:val="kk-KZ"/>
              </w:rPr>
            </w:pPr>
            <w:r w:rsidRPr="00CF6C34">
              <w:rPr>
                <w:rFonts w:ascii="Calibri" w:hAnsi="Calibri" w:cs="Calibri"/>
                <w:b/>
                <w:sz w:val="16"/>
                <w:szCs w:val="16"/>
                <w:lang w:val="kk-KZ"/>
              </w:rPr>
              <w:t xml:space="preserve">Шығаруға жауапты: </w:t>
            </w:r>
          </w:p>
          <w:p w:rsidR="009654D4" w:rsidRPr="00F47D75" w:rsidRDefault="00F47D75" w:rsidP="00A81C0A">
            <w:pPr>
              <w:rPr>
                <w:rFonts w:ascii="Calibri" w:hAnsi="Calibri" w:cs="Calibri"/>
                <w:sz w:val="16"/>
                <w:szCs w:val="16"/>
                <w:lang w:val="kk-KZ"/>
              </w:rPr>
            </w:pPr>
            <w:r w:rsidRPr="00E53D55">
              <w:rPr>
                <w:rFonts w:ascii="Calibri" w:hAnsi="Calibri" w:cs="Calibri"/>
                <w:sz w:val="16"/>
                <w:szCs w:val="16"/>
                <w:lang w:val="kk-KZ"/>
              </w:rPr>
              <w:t xml:space="preserve">Еңбек және тұрмыс деңгейі статистикасы </w:t>
            </w:r>
            <w:r w:rsidR="00A81C0A">
              <w:rPr>
                <w:rFonts w:ascii="Calibri" w:hAnsi="Calibri" w:cs="Calibri"/>
                <w:sz w:val="16"/>
                <w:szCs w:val="16"/>
                <w:lang w:val="kk-KZ"/>
              </w:rPr>
              <w:t>департаменті</w:t>
            </w:r>
          </w:p>
        </w:tc>
        <w:tc>
          <w:tcPr>
            <w:tcW w:w="2366" w:type="dxa"/>
          </w:tcPr>
          <w:p w:rsidR="009654D4" w:rsidRPr="00DB7C7C" w:rsidRDefault="00A81C0A" w:rsidP="00122599">
            <w:pPr>
              <w:pStyle w:val="a6"/>
              <w:rPr>
                <w:rFonts w:ascii="Calibri" w:hAnsi="Calibri" w:cs="Arial"/>
                <w:b/>
                <w:color w:val="000000"/>
                <w:sz w:val="16"/>
                <w:szCs w:val="16"/>
              </w:rPr>
            </w:pPr>
            <w:r w:rsidRPr="00A81C0A">
              <w:rPr>
                <w:rFonts w:ascii="Calibri" w:hAnsi="Calibri" w:cs="Calibri"/>
                <w:b/>
                <w:sz w:val="16"/>
                <w:szCs w:val="16"/>
                <w:lang w:val="kk-KZ"/>
              </w:rPr>
              <w:t>Департамент директоры</w:t>
            </w:r>
            <w:r w:rsidR="009654D4" w:rsidRPr="00DB7C7C">
              <w:rPr>
                <w:rFonts w:ascii="Calibri" w:hAnsi="Calibri" w:cs="Arial"/>
                <w:b/>
                <w:color w:val="000000"/>
                <w:sz w:val="16"/>
                <w:szCs w:val="16"/>
              </w:rPr>
              <w:t>:</w:t>
            </w:r>
          </w:p>
          <w:p w:rsidR="00112980" w:rsidRPr="00DB7C7C" w:rsidRDefault="00112980" w:rsidP="00112980">
            <w:pPr>
              <w:pStyle w:val="a3"/>
              <w:rPr>
                <w:rFonts w:ascii="Calibri" w:hAnsi="Calibri" w:cs="Arial"/>
                <w:color w:val="000000"/>
                <w:sz w:val="16"/>
                <w:szCs w:val="16"/>
              </w:rPr>
            </w:pPr>
            <w:r w:rsidRPr="00DB7C7C">
              <w:rPr>
                <w:rFonts w:ascii="Calibri" w:hAnsi="Calibri" w:cs="Arial"/>
                <w:color w:val="000000"/>
                <w:sz w:val="16"/>
                <w:szCs w:val="16"/>
              </w:rPr>
              <w:t>Белоносова Н.Е.</w:t>
            </w:r>
          </w:p>
          <w:p w:rsidR="009654D4" w:rsidRPr="00DB7C7C" w:rsidRDefault="00112980" w:rsidP="00112980">
            <w:pPr>
              <w:pStyle w:val="a3"/>
              <w:rPr>
                <w:rFonts w:ascii="Calibri" w:hAnsi="Calibri" w:cs="Arial"/>
                <w:b/>
                <w:color w:val="000000"/>
                <w:sz w:val="16"/>
                <w:szCs w:val="16"/>
              </w:rPr>
            </w:pPr>
            <w:r w:rsidRPr="00DB7C7C">
              <w:rPr>
                <w:rFonts w:ascii="Calibri" w:hAnsi="Calibri" w:cs="Arial"/>
                <w:color w:val="000000"/>
                <w:sz w:val="16"/>
                <w:szCs w:val="16"/>
              </w:rPr>
              <w:t>Тел. +7 (7172) 74-90-22</w:t>
            </w:r>
          </w:p>
        </w:tc>
        <w:tc>
          <w:tcPr>
            <w:tcW w:w="3065" w:type="dxa"/>
          </w:tcPr>
          <w:p w:rsidR="00F47D75" w:rsidRPr="00621C66" w:rsidRDefault="00F47D75" w:rsidP="00F47D75">
            <w:pPr>
              <w:pStyle w:val="a6"/>
              <w:rPr>
                <w:rFonts w:ascii="Calibri" w:hAnsi="Calibri" w:cs="Arial"/>
                <w:b/>
                <w:color w:val="000000"/>
                <w:sz w:val="16"/>
                <w:szCs w:val="16"/>
                <w:lang w:val="kk-KZ"/>
              </w:rPr>
            </w:pPr>
            <w:r w:rsidRPr="00621C66">
              <w:rPr>
                <w:rFonts w:ascii="Calibri" w:hAnsi="Calibri" w:cs="Arial"/>
                <w:b/>
                <w:color w:val="000000"/>
                <w:sz w:val="16"/>
                <w:szCs w:val="16"/>
              </w:rPr>
              <w:t>Орындаушы:</w:t>
            </w:r>
          </w:p>
          <w:p w:rsidR="00621C66" w:rsidRPr="00621C66" w:rsidRDefault="00E233C5" w:rsidP="00621C66">
            <w:pPr>
              <w:pStyle w:val="a6"/>
              <w:rPr>
                <w:rFonts w:ascii="Calibri" w:hAnsi="Calibri" w:cs="Arial"/>
                <w:color w:val="000000"/>
                <w:sz w:val="16"/>
                <w:szCs w:val="16"/>
              </w:rPr>
            </w:pPr>
            <w:r>
              <w:rPr>
                <w:rFonts w:ascii="Calibri" w:hAnsi="Calibri" w:cs="Arial"/>
                <w:color w:val="000000"/>
                <w:sz w:val="16"/>
                <w:szCs w:val="16"/>
              </w:rPr>
              <w:t>Керейбаева С.Б.</w:t>
            </w:r>
          </w:p>
          <w:p w:rsidR="00621C66" w:rsidRPr="00621C66" w:rsidRDefault="00621C66" w:rsidP="00621C66">
            <w:pPr>
              <w:pStyle w:val="a6"/>
              <w:rPr>
                <w:rFonts w:ascii="Calibri" w:hAnsi="Calibri" w:cs="Arial"/>
                <w:color w:val="000000"/>
                <w:sz w:val="16"/>
                <w:szCs w:val="16"/>
              </w:rPr>
            </w:pPr>
            <w:r w:rsidRPr="00621C66">
              <w:rPr>
                <w:rFonts w:ascii="Calibri" w:hAnsi="Calibri" w:cs="Arial"/>
                <w:color w:val="000000"/>
                <w:sz w:val="16"/>
                <w:szCs w:val="16"/>
              </w:rPr>
              <w:t>Тел. +7 (7172) 74-98-06</w:t>
            </w:r>
          </w:p>
          <w:p w:rsidR="009654D4" w:rsidRPr="00841B86" w:rsidRDefault="00621C66" w:rsidP="00621C66">
            <w:pPr>
              <w:pStyle w:val="5"/>
              <w:spacing w:before="0" w:beforeAutospacing="0" w:after="0" w:afterAutospacing="0"/>
              <w:rPr>
                <w:rFonts w:ascii="Calibri" w:hAnsi="Calibri"/>
                <w:b w:val="0"/>
                <w:sz w:val="16"/>
                <w:szCs w:val="16"/>
                <w:lang w:val="en-US"/>
              </w:rPr>
            </w:pPr>
            <w:r w:rsidRPr="00621C66">
              <w:rPr>
                <w:rFonts w:ascii="Calibri" w:hAnsi="Calibri" w:cs="Arial"/>
                <w:b w:val="0"/>
                <w:color w:val="000000"/>
                <w:sz w:val="16"/>
                <w:szCs w:val="16"/>
                <w:lang w:val="en-US"/>
              </w:rPr>
              <w:t>E</w:t>
            </w:r>
            <w:r w:rsidRPr="00841B86">
              <w:rPr>
                <w:rFonts w:ascii="Calibri" w:hAnsi="Calibri" w:cs="Arial"/>
                <w:b w:val="0"/>
                <w:color w:val="000000"/>
                <w:sz w:val="16"/>
                <w:szCs w:val="16"/>
                <w:lang w:val="en-US"/>
              </w:rPr>
              <w:t>-</w:t>
            </w:r>
            <w:r w:rsidRPr="00621C66">
              <w:rPr>
                <w:rFonts w:ascii="Calibri" w:hAnsi="Calibri" w:cs="Arial"/>
                <w:b w:val="0"/>
                <w:color w:val="000000"/>
                <w:sz w:val="16"/>
                <w:szCs w:val="16"/>
                <w:lang w:val="en-US"/>
              </w:rPr>
              <w:t>mail</w:t>
            </w:r>
            <w:r w:rsidRPr="00841B86">
              <w:rPr>
                <w:rFonts w:ascii="Calibri" w:hAnsi="Calibri" w:cs="Arial"/>
                <w:color w:val="000000"/>
                <w:sz w:val="16"/>
                <w:szCs w:val="16"/>
                <w:lang w:val="en-US"/>
              </w:rPr>
              <w:t xml:space="preserve">: </w:t>
            </w:r>
            <w:r w:rsidRPr="00621C66">
              <w:rPr>
                <w:rStyle w:val="a5"/>
                <w:rFonts w:cs="Arial"/>
                <w:bCs w:val="0"/>
                <w:sz w:val="16"/>
                <w:szCs w:val="17"/>
                <w:lang w:val="en-US"/>
              </w:rPr>
              <w:t>s</w:t>
            </w:r>
            <w:r w:rsidRPr="00841B86">
              <w:rPr>
                <w:rStyle w:val="a5"/>
                <w:rFonts w:cs="Arial"/>
                <w:bCs w:val="0"/>
                <w:sz w:val="16"/>
                <w:szCs w:val="17"/>
                <w:lang w:val="en-US"/>
              </w:rPr>
              <w:t>.</w:t>
            </w:r>
            <w:r w:rsidRPr="00621C66">
              <w:rPr>
                <w:rStyle w:val="a5"/>
                <w:rFonts w:cs="Arial"/>
                <w:bCs w:val="0"/>
                <w:sz w:val="16"/>
                <w:szCs w:val="17"/>
                <w:lang w:val="en-US"/>
              </w:rPr>
              <w:t>kereibayeva</w:t>
            </w:r>
            <w:r w:rsidRPr="00841B86">
              <w:rPr>
                <w:rStyle w:val="a5"/>
                <w:rFonts w:cs="Arial"/>
                <w:bCs w:val="0"/>
                <w:sz w:val="16"/>
                <w:szCs w:val="17"/>
                <w:lang w:val="en-US"/>
              </w:rPr>
              <w:t>@</w:t>
            </w:r>
            <w:r w:rsidRPr="00621C66">
              <w:rPr>
                <w:rStyle w:val="a5"/>
                <w:rFonts w:cs="Arial"/>
                <w:bCs w:val="0"/>
                <w:sz w:val="16"/>
                <w:szCs w:val="17"/>
                <w:lang w:val="en-US"/>
              </w:rPr>
              <w:t>aspire</w:t>
            </w:r>
            <w:r w:rsidRPr="00841B86">
              <w:rPr>
                <w:rStyle w:val="a5"/>
                <w:rFonts w:cs="Arial"/>
                <w:bCs w:val="0"/>
                <w:sz w:val="16"/>
                <w:szCs w:val="17"/>
                <w:lang w:val="en-US"/>
              </w:rPr>
              <w:t>.</w:t>
            </w:r>
            <w:r w:rsidRPr="00621C66">
              <w:rPr>
                <w:rStyle w:val="a5"/>
                <w:rFonts w:cs="Arial"/>
                <w:bCs w:val="0"/>
                <w:sz w:val="16"/>
                <w:szCs w:val="17"/>
                <w:lang w:val="en-US"/>
              </w:rPr>
              <w:t>gov</w:t>
            </w:r>
            <w:r w:rsidRPr="00841B86">
              <w:rPr>
                <w:rStyle w:val="a5"/>
                <w:rFonts w:cs="Arial"/>
                <w:bCs w:val="0"/>
                <w:sz w:val="16"/>
                <w:szCs w:val="17"/>
                <w:lang w:val="en-US"/>
              </w:rPr>
              <w:t>.</w:t>
            </w:r>
            <w:r w:rsidRPr="00621C66">
              <w:rPr>
                <w:rStyle w:val="a5"/>
                <w:rFonts w:cs="Arial"/>
                <w:bCs w:val="0"/>
                <w:sz w:val="16"/>
                <w:szCs w:val="17"/>
                <w:lang w:val="en-US"/>
              </w:rPr>
              <w:t>kz</w:t>
            </w:r>
          </w:p>
        </w:tc>
        <w:tc>
          <w:tcPr>
            <w:tcW w:w="2551" w:type="dxa"/>
          </w:tcPr>
          <w:p w:rsidR="00F47D75" w:rsidRPr="00C77A0A" w:rsidRDefault="00F47D75" w:rsidP="00F47D75">
            <w:pPr>
              <w:pStyle w:val="a6"/>
              <w:rPr>
                <w:rFonts w:ascii="Calibri" w:hAnsi="Calibri" w:cs="Arial"/>
                <w:b/>
                <w:color w:val="000000"/>
                <w:sz w:val="16"/>
                <w:szCs w:val="16"/>
                <w:lang w:val="kk-KZ"/>
              </w:rPr>
            </w:pPr>
            <w:r w:rsidRPr="00C77A0A">
              <w:rPr>
                <w:rFonts w:ascii="Calibri" w:hAnsi="Calibri" w:cs="Arial"/>
                <w:b/>
                <w:color w:val="000000"/>
                <w:sz w:val="16"/>
                <w:szCs w:val="16"/>
                <w:lang w:val="kk-KZ"/>
              </w:rPr>
              <w:t>Мекенжай:</w:t>
            </w:r>
          </w:p>
          <w:p w:rsidR="00F47D75" w:rsidRPr="00C77A0A" w:rsidRDefault="00F47D75" w:rsidP="00F47D75">
            <w:pPr>
              <w:pStyle w:val="a6"/>
              <w:rPr>
                <w:rFonts w:ascii="Calibri" w:hAnsi="Calibri" w:cs="Arial"/>
                <w:color w:val="000000"/>
                <w:sz w:val="16"/>
                <w:szCs w:val="16"/>
                <w:lang w:val="kk-KZ"/>
              </w:rPr>
            </w:pPr>
            <w:r w:rsidRPr="00C77A0A">
              <w:rPr>
                <w:rFonts w:ascii="Calibri" w:hAnsi="Calibri" w:cs="Arial"/>
                <w:color w:val="000000"/>
                <w:sz w:val="16"/>
                <w:szCs w:val="16"/>
                <w:lang w:val="kk-KZ"/>
              </w:rPr>
              <w:t>010000, </w:t>
            </w:r>
            <w:r w:rsidR="00E61649">
              <w:rPr>
                <w:rFonts w:ascii="Calibri" w:hAnsi="Calibri" w:cs="Arial"/>
                <w:color w:val="000000"/>
                <w:sz w:val="16"/>
                <w:szCs w:val="16"/>
                <w:lang w:val="kk-KZ"/>
              </w:rPr>
              <w:t>Астана</w:t>
            </w:r>
            <w:r w:rsidRPr="00C77A0A">
              <w:rPr>
                <w:rFonts w:ascii="Calibri" w:hAnsi="Calibri" w:cs="Arial"/>
                <w:color w:val="000000"/>
                <w:sz w:val="16"/>
                <w:szCs w:val="16"/>
                <w:lang w:val="kk-KZ"/>
              </w:rPr>
              <w:t xml:space="preserve"> қаласы</w:t>
            </w:r>
          </w:p>
          <w:p w:rsidR="00F47D75" w:rsidRDefault="00F47D75" w:rsidP="00F47D75">
            <w:pPr>
              <w:pStyle w:val="a6"/>
              <w:rPr>
                <w:rFonts w:ascii="Calibri" w:hAnsi="Calibri" w:cs="Arial"/>
                <w:color w:val="000000"/>
                <w:sz w:val="16"/>
                <w:szCs w:val="16"/>
                <w:lang w:val="kk-KZ"/>
              </w:rPr>
            </w:pPr>
            <w:r w:rsidRPr="00C77A0A">
              <w:rPr>
                <w:rFonts w:ascii="Calibri" w:hAnsi="Calibri" w:cs="Arial"/>
                <w:color w:val="000000"/>
                <w:sz w:val="16"/>
                <w:szCs w:val="16"/>
                <w:lang w:val="kk-KZ"/>
              </w:rPr>
              <w:t>Мәңгілік Ел даңғылы,8</w:t>
            </w:r>
          </w:p>
          <w:p w:rsidR="009654D4" w:rsidRPr="00DB7C7C" w:rsidRDefault="00F47D75" w:rsidP="00F47D75">
            <w:pPr>
              <w:pStyle w:val="a6"/>
              <w:rPr>
                <w:rFonts w:ascii="Calibri" w:hAnsi="Calibri" w:cs="Arial"/>
                <w:b/>
                <w:color w:val="000000"/>
                <w:sz w:val="16"/>
                <w:szCs w:val="16"/>
              </w:rPr>
            </w:pPr>
            <w:r>
              <w:rPr>
                <w:rFonts w:ascii="Calibri" w:hAnsi="Calibri" w:cs="Arial"/>
                <w:color w:val="000000"/>
                <w:sz w:val="16"/>
                <w:szCs w:val="16"/>
              </w:rPr>
              <w:t>Министрліктер</w:t>
            </w:r>
            <w:r w:rsidR="00414945">
              <w:rPr>
                <w:rFonts w:ascii="Calibri" w:hAnsi="Calibri" w:cs="Arial"/>
                <w:color w:val="000000"/>
                <w:sz w:val="16"/>
                <w:szCs w:val="16"/>
                <w:lang w:val="kk-KZ"/>
              </w:rPr>
              <w:t xml:space="preserve"> </w:t>
            </w:r>
            <w:r>
              <w:rPr>
                <w:rFonts w:ascii="Calibri" w:hAnsi="Calibri" w:cs="Arial"/>
                <w:color w:val="000000"/>
                <w:sz w:val="16"/>
                <w:szCs w:val="16"/>
              </w:rPr>
              <w:t>Үйі, 4</w:t>
            </w:r>
            <w:r>
              <w:rPr>
                <w:rFonts w:ascii="Calibri" w:hAnsi="Calibri" w:cs="Arial"/>
                <w:color w:val="000000"/>
                <w:sz w:val="16"/>
                <w:szCs w:val="16"/>
                <w:lang w:val="kk-KZ"/>
              </w:rPr>
              <w:t>-</w:t>
            </w:r>
            <w:r w:rsidRPr="00DF50A3">
              <w:rPr>
                <w:rFonts w:ascii="Calibri" w:hAnsi="Calibri" w:cs="Arial"/>
                <w:color w:val="000000"/>
                <w:sz w:val="16"/>
                <w:szCs w:val="16"/>
              </w:rPr>
              <w:t>кіреберіс</w:t>
            </w:r>
          </w:p>
        </w:tc>
      </w:tr>
    </w:tbl>
    <w:p w:rsidR="00FB1082" w:rsidRPr="00DB7C7C" w:rsidRDefault="00621C66" w:rsidP="00621C66">
      <w:pPr>
        <w:ind w:right="-1843"/>
        <w:rPr>
          <w:rFonts w:ascii="Calibri" w:hAnsi="Calibri" w:cs="Arial"/>
          <w:i/>
          <w:color w:val="000000"/>
          <w:sz w:val="16"/>
          <w:szCs w:val="16"/>
        </w:rPr>
      </w:pPr>
      <w:r>
        <w:rPr>
          <w:rFonts w:ascii="Calibri" w:hAnsi="Calibri" w:cs="Arial"/>
          <w:i/>
          <w:color w:val="000000"/>
          <w:sz w:val="16"/>
          <w:szCs w:val="16"/>
          <w:lang w:val="kk-KZ"/>
        </w:rPr>
        <w:t>© Қазақстан Республикасы Стратегичлық жоспарлау және реформалар агенттігі Ұлттық статистика бюросы</w:t>
      </w:r>
    </w:p>
    <w:sectPr w:rsidR="00FB1082" w:rsidRPr="00DB7C7C" w:rsidSect="00D7125A">
      <w:headerReference w:type="default" r:id="rId18"/>
      <w:footerReference w:type="default" r:id="rId19"/>
      <w:headerReference w:type="first" r:id="rId20"/>
      <w:pgSz w:w="11906" w:h="16838"/>
      <w:pgMar w:top="567" w:right="4535" w:bottom="567" w:left="1134"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204A" w:rsidRDefault="00D6204A" w:rsidP="009A4870">
      <w:r>
        <w:separator/>
      </w:r>
    </w:p>
  </w:endnote>
  <w:endnote w:type="continuationSeparator" w:id="1">
    <w:p w:rsidR="00D6204A" w:rsidRDefault="00D6204A" w:rsidP="009A48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NewtonCTT">
    <w:altName w:val="Times New Roman"/>
    <w:charset w:val="00"/>
    <w:family w:val="roman"/>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870" w:rsidRPr="009A4870" w:rsidRDefault="009A4870">
    <w:pPr>
      <w:pStyle w:val="af0"/>
      <w:jc w:val="right"/>
      <w:rPr>
        <w:rFonts w:asciiTheme="minorHAnsi" w:hAnsiTheme="minorHAnsi"/>
        <w:sz w:val="16"/>
        <w:szCs w:val="16"/>
      </w:rPr>
    </w:pPr>
  </w:p>
  <w:p w:rsidR="009A4870" w:rsidRDefault="009A4870">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204A" w:rsidRDefault="00D6204A" w:rsidP="009A4870">
      <w:r>
        <w:separator/>
      </w:r>
    </w:p>
  </w:footnote>
  <w:footnote w:type="continuationSeparator" w:id="1">
    <w:p w:rsidR="00D6204A" w:rsidRDefault="00D6204A" w:rsidP="009A48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25C" w:rsidRPr="0080538E" w:rsidRDefault="00F75280" w:rsidP="00F75280">
    <w:pPr>
      <w:pStyle w:val="a3"/>
      <w:jc w:val="center"/>
      <w:rPr>
        <w:rFonts w:ascii="Calibri" w:hAnsi="Calibri"/>
        <w:sz w:val="16"/>
        <w:szCs w:val="16"/>
        <w:lang w:val="kk-KZ"/>
      </w:rPr>
    </w:pPr>
    <w:r>
      <w:rPr>
        <w:rFonts w:ascii="Calibri" w:hAnsi="Calibri"/>
        <w:sz w:val="16"/>
        <w:szCs w:val="16"/>
        <w:lang w:val="kk-KZ"/>
      </w:rPr>
      <w:t xml:space="preserve">                                                                               </w:t>
    </w:r>
    <w:r w:rsidR="00D7125A" w:rsidRPr="0080538E">
      <w:rPr>
        <w:rFonts w:ascii="Calibri" w:hAnsi="Calibri"/>
        <w:sz w:val="16"/>
        <w:szCs w:val="16"/>
        <w:lang w:val="kk-KZ"/>
      </w:rPr>
      <w:t>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83E" w:rsidRDefault="0057183E">
    <w:pPr>
      <w:pStyle w:val="a3"/>
      <w:jc w:val="right"/>
    </w:pPr>
  </w:p>
  <w:p w:rsidR="0057183E" w:rsidRDefault="0057183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03A3B"/>
    <w:multiLevelType w:val="multilevel"/>
    <w:tmpl w:val="3544F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1B07E6"/>
    <w:multiLevelType w:val="multilevel"/>
    <w:tmpl w:val="EECA39D6"/>
    <w:lvl w:ilvl="0">
      <w:start w:val="1"/>
      <w:numFmt w:val="decimal"/>
      <w:lvlText w:val="%1."/>
      <w:lvlJc w:val="left"/>
      <w:pPr>
        <w:ind w:left="405" w:hanging="405"/>
      </w:pPr>
      <w:rPr>
        <w:rFonts w:ascii="Times New Roman" w:eastAsia="Calibri" w:hAnsi="Times New Roman" w:cs="Times New Roman"/>
      </w:rPr>
    </w:lvl>
    <w:lvl w:ilvl="1">
      <w:start w:val="1"/>
      <w:numFmt w:val="decimal"/>
      <w:lvlText w:val="%2)"/>
      <w:lvlJc w:val="left"/>
      <w:pPr>
        <w:ind w:left="2160" w:hanging="720"/>
      </w:pPr>
      <w:rPr>
        <w:rFonts w:ascii="Times New Roman" w:eastAsia="Calibri" w:hAnsi="Times New Roman" w:cs="Times New Roman"/>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00"/>
  <w:displayHorizontalDrawingGridEvery w:val="2"/>
  <w:characterSpacingControl w:val="doNotCompress"/>
  <w:hdrShapeDefaults>
    <o:shapedefaults v:ext="edit" spidmax="17410"/>
  </w:hdrShapeDefaults>
  <w:footnotePr>
    <w:footnote w:id="0"/>
    <w:footnote w:id="1"/>
  </w:footnotePr>
  <w:endnotePr>
    <w:endnote w:id="0"/>
    <w:endnote w:id="1"/>
  </w:endnotePr>
  <w:compat/>
  <w:rsids>
    <w:rsidRoot w:val="00545592"/>
    <w:rsid w:val="000025ED"/>
    <w:rsid w:val="00005C2E"/>
    <w:rsid w:val="0001178D"/>
    <w:rsid w:val="000117B6"/>
    <w:rsid w:val="00011EDD"/>
    <w:rsid w:val="00012D73"/>
    <w:rsid w:val="00013FA8"/>
    <w:rsid w:val="000142B0"/>
    <w:rsid w:val="00034E10"/>
    <w:rsid w:val="000428DF"/>
    <w:rsid w:val="000433CE"/>
    <w:rsid w:val="000443AD"/>
    <w:rsid w:val="00051180"/>
    <w:rsid w:val="0005384D"/>
    <w:rsid w:val="00054E25"/>
    <w:rsid w:val="00057BA3"/>
    <w:rsid w:val="000605C2"/>
    <w:rsid w:val="000620F5"/>
    <w:rsid w:val="00063073"/>
    <w:rsid w:val="000664F2"/>
    <w:rsid w:val="00070CFD"/>
    <w:rsid w:val="00076667"/>
    <w:rsid w:val="000841D3"/>
    <w:rsid w:val="00085155"/>
    <w:rsid w:val="000928AC"/>
    <w:rsid w:val="00093218"/>
    <w:rsid w:val="000A3466"/>
    <w:rsid w:val="000B1B7C"/>
    <w:rsid w:val="000B1D4E"/>
    <w:rsid w:val="000B30C8"/>
    <w:rsid w:val="000B3447"/>
    <w:rsid w:val="000E27DA"/>
    <w:rsid w:val="000F7755"/>
    <w:rsid w:val="00112980"/>
    <w:rsid w:val="001129EC"/>
    <w:rsid w:val="00112F88"/>
    <w:rsid w:val="0012109F"/>
    <w:rsid w:val="00121B28"/>
    <w:rsid w:val="00122599"/>
    <w:rsid w:val="00124131"/>
    <w:rsid w:val="0012617A"/>
    <w:rsid w:val="00132A61"/>
    <w:rsid w:val="00134AB3"/>
    <w:rsid w:val="00135629"/>
    <w:rsid w:val="00155E5E"/>
    <w:rsid w:val="0015790A"/>
    <w:rsid w:val="00171225"/>
    <w:rsid w:val="00176746"/>
    <w:rsid w:val="00182D9A"/>
    <w:rsid w:val="00184D8E"/>
    <w:rsid w:val="00185C22"/>
    <w:rsid w:val="00185D16"/>
    <w:rsid w:val="001878A7"/>
    <w:rsid w:val="0019261E"/>
    <w:rsid w:val="00195452"/>
    <w:rsid w:val="001966C4"/>
    <w:rsid w:val="001A49E9"/>
    <w:rsid w:val="001C1E68"/>
    <w:rsid w:val="001E01D4"/>
    <w:rsid w:val="001E1FA9"/>
    <w:rsid w:val="001E4877"/>
    <w:rsid w:val="001E4FE5"/>
    <w:rsid w:val="00201A2C"/>
    <w:rsid w:val="00201AD3"/>
    <w:rsid w:val="00205667"/>
    <w:rsid w:val="00220628"/>
    <w:rsid w:val="0022110F"/>
    <w:rsid w:val="00222E7F"/>
    <w:rsid w:val="00223577"/>
    <w:rsid w:val="00226189"/>
    <w:rsid w:val="0023036C"/>
    <w:rsid w:val="00230E3F"/>
    <w:rsid w:val="00234C8C"/>
    <w:rsid w:val="00236A0B"/>
    <w:rsid w:val="00236F10"/>
    <w:rsid w:val="00240CF2"/>
    <w:rsid w:val="002428FB"/>
    <w:rsid w:val="002525E8"/>
    <w:rsid w:val="002818AC"/>
    <w:rsid w:val="002846DA"/>
    <w:rsid w:val="00290C8F"/>
    <w:rsid w:val="00296BEE"/>
    <w:rsid w:val="0029792E"/>
    <w:rsid w:val="002A2ECB"/>
    <w:rsid w:val="002A4CDB"/>
    <w:rsid w:val="002B016B"/>
    <w:rsid w:val="002B1CD7"/>
    <w:rsid w:val="002B24F2"/>
    <w:rsid w:val="002C2FD2"/>
    <w:rsid w:val="002C5E60"/>
    <w:rsid w:val="002C7923"/>
    <w:rsid w:val="002D559D"/>
    <w:rsid w:val="002D5820"/>
    <w:rsid w:val="002D721A"/>
    <w:rsid w:val="002E1C92"/>
    <w:rsid w:val="002E52D9"/>
    <w:rsid w:val="002E78E9"/>
    <w:rsid w:val="002F17AE"/>
    <w:rsid w:val="002F2888"/>
    <w:rsid w:val="003003C6"/>
    <w:rsid w:val="00301EC4"/>
    <w:rsid w:val="00311D2B"/>
    <w:rsid w:val="00313661"/>
    <w:rsid w:val="00315118"/>
    <w:rsid w:val="00323B26"/>
    <w:rsid w:val="0032511E"/>
    <w:rsid w:val="00331D46"/>
    <w:rsid w:val="00336AF6"/>
    <w:rsid w:val="003400DF"/>
    <w:rsid w:val="003501B7"/>
    <w:rsid w:val="0035567F"/>
    <w:rsid w:val="0036131B"/>
    <w:rsid w:val="0036205F"/>
    <w:rsid w:val="00365A34"/>
    <w:rsid w:val="0037065E"/>
    <w:rsid w:val="003725AF"/>
    <w:rsid w:val="00375966"/>
    <w:rsid w:val="00382A6F"/>
    <w:rsid w:val="00392F94"/>
    <w:rsid w:val="003A1F99"/>
    <w:rsid w:val="003A2CE3"/>
    <w:rsid w:val="003A6269"/>
    <w:rsid w:val="003B0362"/>
    <w:rsid w:val="003B6D47"/>
    <w:rsid w:val="003B6D8E"/>
    <w:rsid w:val="003C0612"/>
    <w:rsid w:val="003C6C95"/>
    <w:rsid w:val="003D56D9"/>
    <w:rsid w:val="003E4D73"/>
    <w:rsid w:val="003E54BB"/>
    <w:rsid w:val="003E6098"/>
    <w:rsid w:val="003F1A07"/>
    <w:rsid w:val="003F7F3A"/>
    <w:rsid w:val="00401784"/>
    <w:rsid w:val="00405BE2"/>
    <w:rsid w:val="00414945"/>
    <w:rsid w:val="00415390"/>
    <w:rsid w:val="00421998"/>
    <w:rsid w:val="00436196"/>
    <w:rsid w:val="00444D99"/>
    <w:rsid w:val="0044595C"/>
    <w:rsid w:val="0045243E"/>
    <w:rsid w:val="0045531B"/>
    <w:rsid w:val="00460609"/>
    <w:rsid w:val="004647F7"/>
    <w:rsid w:val="0047228A"/>
    <w:rsid w:val="0047366D"/>
    <w:rsid w:val="00476AFA"/>
    <w:rsid w:val="00477F1C"/>
    <w:rsid w:val="00482B48"/>
    <w:rsid w:val="004831B8"/>
    <w:rsid w:val="004840D5"/>
    <w:rsid w:val="00484CA9"/>
    <w:rsid w:val="0048621E"/>
    <w:rsid w:val="004874CD"/>
    <w:rsid w:val="00492985"/>
    <w:rsid w:val="0049454D"/>
    <w:rsid w:val="0049589C"/>
    <w:rsid w:val="004A0A5A"/>
    <w:rsid w:val="004A4B5F"/>
    <w:rsid w:val="004A7AC3"/>
    <w:rsid w:val="004B5693"/>
    <w:rsid w:val="004B7B61"/>
    <w:rsid w:val="004C0DE3"/>
    <w:rsid w:val="004D1EA0"/>
    <w:rsid w:val="004D2220"/>
    <w:rsid w:val="004D4D4A"/>
    <w:rsid w:val="004E1A33"/>
    <w:rsid w:val="004F01A4"/>
    <w:rsid w:val="004F19D1"/>
    <w:rsid w:val="004F68A5"/>
    <w:rsid w:val="004F7287"/>
    <w:rsid w:val="00511CCE"/>
    <w:rsid w:val="0052002E"/>
    <w:rsid w:val="005203B1"/>
    <w:rsid w:val="0052339F"/>
    <w:rsid w:val="0052686E"/>
    <w:rsid w:val="0053192A"/>
    <w:rsid w:val="00534591"/>
    <w:rsid w:val="00536900"/>
    <w:rsid w:val="00540054"/>
    <w:rsid w:val="005402B3"/>
    <w:rsid w:val="005450A2"/>
    <w:rsid w:val="00545592"/>
    <w:rsid w:val="00547DF1"/>
    <w:rsid w:val="0055451F"/>
    <w:rsid w:val="00557EFF"/>
    <w:rsid w:val="0056093A"/>
    <w:rsid w:val="0056152B"/>
    <w:rsid w:val="005645FA"/>
    <w:rsid w:val="0056481D"/>
    <w:rsid w:val="0057183E"/>
    <w:rsid w:val="00574BC8"/>
    <w:rsid w:val="00584AE5"/>
    <w:rsid w:val="005853DF"/>
    <w:rsid w:val="005B0D81"/>
    <w:rsid w:val="005B1660"/>
    <w:rsid w:val="005D0D44"/>
    <w:rsid w:val="005E6B17"/>
    <w:rsid w:val="005F576B"/>
    <w:rsid w:val="006016FF"/>
    <w:rsid w:val="00601BD2"/>
    <w:rsid w:val="00602639"/>
    <w:rsid w:val="0060390A"/>
    <w:rsid w:val="00604B5A"/>
    <w:rsid w:val="00607110"/>
    <w:rsid w:val="00610C62"/>
    <w:rsid w:val="00612559"/>
    <w:rsid w:val="0061427D"/>
    <w:rsid w:val="006175B3"/>
    <w:rsid w:val="00620458"/>
    <w:rsid w:val="00621017"/>
    <w:rsid w:val="00621C66"/>
    <w:rsid w:val="006250D5"/>
    <w:rsid w:val="0062553D"/>
    <w:rsid w:val="006255B4"/>
    <w:rsid w:val="00632E10"/>
    <w:rsid w:val="006365CF"/>
    <w:rsid w:val="00637796"/>
    <w:rsid w:val="00645950"/>
    <w:rsid w:val="00651242"/>
    <w:rsid w:val="00655461"/>
    <w:rsid w:val="00661628"/>
    <w:rsid w:val="006620C5"/>
    <w:rsid w:val="00670A0C"/>
    <w:rsid w:val="006721F8"/>
    <w:rsid w:val="00686C55"/>
    <w:rsid w:val="00690CB6"/>
    <w:rsid w:val="006931B4"/>
    <w:rsid w:val="006A07F1"/>
    <w:rsid w:val="006A341E"/>
    <w:rsid w:val="006A65C1"/>
    <w:rsid w:val="006A6B32"/>
    <w:rsid w:val="006B690A"/>
    <w:rsid w:val="006C0795"/>
    <w:rsid w:val="006C1C49"/>
    <w:rsid w:val="006C3A49"/>
    <w:rsid w:val="006C603A"/>
    <w:rsid w:val="006C60FF"/>
    <w:rsid w:val="006E0E3B"/>
    <w:rsid w:val="006E6DFF"/>
    <w:rsid w:val="006F440A"/>
    <w:rsid w:val="007021ED"/>
    <w:rsid w:val="00703C65"/>
    <w:rsid w:val="00707317"/>
    <w:rsid w:val="00717B5C"/>
    <w:rsid w:val="0072407F"/>
    <w:rsid w:val="00731655"/>
    <w:rsid w:val="00731DA2"/>
    <w:rsid w:val="00741805"/>
    <w:rsid w:val="00741F2D"/>
    <w:rsid w:val="00741F8D"/>
    <w:rsid w:val="007500C7"/>
    <w:rsid w:val="007640B3"/>
    <w:rsid w:val="00771B40"/>
    <w:rsid w:val="00777D68"/>
    <w:rsid w:val="00782634"/>
    <w:rsid w:val="00791D0E"/>
    <w:rsid w:val="00794022"/>
    <w:rsid w:val="007A4C9A"/>
    <w:rsid w:val="007B17AF"/>
    <w:rsid w:val="007B4BD8"/>
    <w:rsid w:val="007B7EDE"/>
    <w:rsid w:val="007C3C4A"/>
    <w:rsid w:val="007C56C8"/>
    <w:rsid w:val="007D0C92"/>
    <w:rsid w:val="007D55CA"/>
    <w:rsid w:val="007D65E9"/>
    <w:rsid w:val="007E0A68"/>
    <w:rsid w:val="007E15A8"/>
    <w:rsid w:val="007E3BB5"/>
    <w:rsid w:val="007E4538"/>
    <w:rsid w:val="007E460B"/>
    <w:rsid w:val="007F64A8"/>
    <w:rsid w:val="0080538E"/>
    <w:rsid w:val="0081298A"/>
    <w:rsid w:val="00821D43"/>
    <w:rsid w:val="008231CD"/>
    <w:rsid w:val="00823820"/>
    <w:rsid w:val="00824134"/>
    <w:rsid w:val="00824310"/>
    <w:rsid w:val="0083063E"/>
    <w:rsid w:val="0084117F"/>
    <w:rsid w:val="0084188C"/>
    <w:rsid w:val="00841B86"/>
    <w:rsid w:val="00842AE8"/>
    <w:rsid w:val="00842BB8"/>
    <w:rsid w:val="00844012"/>
    <w:rsid w:val="0084440B"/>
    <w:rsid w:val="0084566E"/>
    <w:rsid w:val="00846F95"/>
    <w:rsid w:val="00856513"/>
    <w:rsid w:val="008652E3"/>
    <w:rsid w:val="00871485"/>
    <w:rsid w:val="008754BC"/>
    <w:rsid w:val="00876D85"/>
    <w:rsid w:val="00881289"/>
    <w:rsid w:val="0088473C"/>
    <w:rsid w:val="00890C39"/>
    <w:rsid w:val="00890CEC"/>
    <w:rsid w:val="00890F7A"/>
    <w:rsid w:val="008A0AA6"/>
    <w:rsid w:val="008A67DB"/>
    <w:rsid w:val="008B1977"/>
    <w:rsid w:val="008B5EE4"/>
    <w:rsid w:val="008B6B66"/>
    <w:rsid w:val="008C0037"/>
    <w:rsid w:val="008C025C"/>
    <w:rsid w:val="008C1A15"/>
    <w:rsid w:val="008C29E6"/>
    <w:rsid w:val="008C4866"/>
    <w:rsid w:val="008E6474"/>
    <w:rsid w:val="008F2FEA"/>
    <w:rsid w:val="008F51CF"/>
    <w:rsid w:val="008F5989"/>
    <w:rsid w:val="00903532"/>
    <w:rsid w:val="0090637E"/>
    <w:rsid w:val="009129AD"/>
    <w:rsid w:val="00914CC2"/>
    <w:rsid w:val="00923508"/>
    <w:rsid w:val="0092441F"/>
    <w:rsid w:val="00926990"/>
    <w:rsid w:val="0093700A"/>
    <w:rsid w:val="00942820"/>
    <w:rsid w:val="0094350D"/>
    <w:rsid w:val="00944987"/>
    <w:rsid w:val="00946013"/>
    <w:rsid w:val="00947D56"/>
    <w:rsid w:val="0095094A"/>
    <w:rsid w:val="009547C6"/>
    <w:rsid w:val="00960399"/>
    <w:rsid w:val="00963B17"/>
    <w:rsid w:val="00964E59"/>
    <w:rsid w:val="009654D4"/>
    <w:rsid w:val="00966B47"/>
    <w:rsid w:val="00981941"/>
    <w:rsid w:val="009A4067"/>
    <w:rsid w:val="009A4870"/>
    <w:rsid w:val="009A560E"/>
    <w:rsid w:val="009B1FF1"/>
    <w:rsid w:val="009B78FE"/>
    <w:rsid w:val="009C1A7D"/>
    <w:rsid w:val="009C5925"/>
    <w:rsid w:val="009C6E67"/>
    <w:rsid w:val="009C72AB"/>
    <w:rsid w:val="009D596E"/>
    <w:rsid w:val="009E320E"/>
    <w:rsid w:val="009E3337"/>
    <w:rsid w:val="009E35CE"/>
    <w:rsid w:val="009F5D67"/>
    <w:rsid w:val="00A03D37"/>
    <w:rsid w:val="00A056EB"/>
    <w:rsid w:val="00A11187"/>
    <w:rsid w:val="00A2500E"/>
    <w:rsid w:val="00A335D0"/>
    <w:rsid w:val="00A34AED"/>
    <w:rsid w:val="00A42DCD"/>
    <w:rsid w:val="00A42F81"/>
    <w:rsid w:val="00A43580"/>
    <w:rsid w:val="00A519F9"/>
    <w:rsid w:val="00A53D2D"/>
    <w:rsid w:val="00A54347"/>
    <w:rsid w:val="00A56B13"/>
    <w:rsid w:val="00A60F94"/>
    <w:rsid w:val="00A62226"/>
    <w:rsid w:val="00A66FEC"/>
    <w:rsid w:val="00A7074C"/>
    <w:rsid w:val="00A70FBC"/>
    <w:rsid w:val="00A81AC6"/>
    <w:rsid w:val="00A81C0A"/>
    <w:rsid w:val="00A81F48"/>
    <w:rsid w:val="00A82557"/>
    <w:rsid w:val="00A86FEA"/>
    <w:rsid w:val="00A87778"/>
    <w:rsid w:val="00AA0F01"/>
    <w:rsid w:val="00AA2B15"/>
    <w:rsid w:val="00AA56D7"/>
    <w:rsid w:val="00AA639E"/>
    <w:rsid w:val="00AB6224"/>
    <w:rsid w:val="00AB770D"/>
    <w:rsid w:val="00AC02DD"/>
    <w:rsid w:val="00AC4A4F"/>
    <w:rsid w:val="00AD103B"/>
    <w:rsid w:val="00AD1245"/>
    <w:rsid w:val="00AE0002"/>
    <w:rsid w:val="00AE3CE7"/>
    <w:rsid w:val="00AF5183"/>
    <w:rsid w:val="00B03736"/>
    <w:rsid w:val="00B03DEF"/>
    <w:rsid w:val="00B06D50"/>
    <w:rsid w:val="00B1486F"/>
    <w:rsid w:val="00B14D3C"/>
    <w:rsid w:val="00B23A24"/>
    <w:rsid w:val="00B26894"/>
    <w:rsid w:val="00B3005F"/>
    <w:rsid w:val="00B3359C"/>
    <w:rsid w:val="00B35AD7"/>
    <w:rsid w:val="00B42015"/>
    <w:rsid w:val="00B422A5"/>
    <w:rsid w:val="00B45DF5"/>
    <w:rsid w:val="00B55F53"/>
    <w:rsid w:val="00B623C6"/>
    <w:rsid w:val="00B64CDF"/>
    <w:rsid w:val="00B666A1"/>
    <w:rsid w:val="00B6792C"/>
    <w:rsid w:val="00B719B9"/>
    <w:rsid w:val="00B74009"/>
    <w:rsid w:val="00B756E6"/>
    <w:rsid w:val="00B75B14"/>
    <w:rsid w:val="00B76401"/>
    <w:rsid w:val="00B77627"/>
    <w:rsid w:val="00B90C48"/>
    <w:rsid w:val="00B911EF"/>
    <w:rsid w:val="00B943F1"/>
    <w:rsid w:val="00B949BD"/>
    <w:rsid w:val="00BA08C3"/>
    <w:rsid w:val="00BB3FC0"/>
    <w:rsid w:val="00BC2877"/>
    <w:rsid w:val="00BC48B8"/>
    <w:rsid w:val="00BC6080"/>
    <w:rsid w:val="00BC6B1B"/>
    <w:rsid w:val="00BC762B"/>
    <w:rsid w:val="00BD76F5"/>
    <w:rsid w:val="00BD7AF9"/>
    <w:rsid w:val="00BE0801"/>
    <w:rsid w:val="00BE0939"/>
    <w:rsid w:val="00BE3528"/>
    <w:rsid w:val="00BF349F"/>
    <w:rsid w:val="00BF3C3B"/>
    <w:rsid w:val="00BF4004"/>
    <w:rsid w:val="00BF43EF"/>
    <w:rsid w:val="00BF548C"/>
    <w:rsid w:val="00BF70A0"/>
    <w:rsid w:val="00BF7426"/>
    <w:rsid w:val="00BF7B07"/>
    <w:rsid w:val="00C0095D"/>
    <w:rsid w:val="00C076E7"/>
    <w:rsid w:val="00C222E4"/>
    <w:rsid w:val="00C24181"/>
    <w:rsid w:val="00C2466A"/>
    <w:rsid w:val="00C246AB"/>
    <w:rsid w:val="00C269D7"/>
    <w:rsid w:val="00C3773D"/>
    <w:rsid w:val="00C400B6"/>
    <w:rsid w:val="00C40A4E"/>
    <w:rsid w:val="00C4293A"/>
    <w:rsid w:val="00C43025"/>
    <w:rsid w:val="00C443D6"/>
    <w:rsid w:val="00C5791C"/>
    <w:rsid w:val="00C607F2"/>
    <w:rsid w:val="00C74B5C"/>
    <w:rsid w:val="00C74F89"/>
    <w:rsid w:val="00C75E83"/>
    <w:rsid w:val="00C831EA"/>
    <w:rsid w:val="00C84C93"/>
    <w:rsid w:val="00C963F4"/>
    <w:rsid w:val="00CA2B03"/>
    <w:rsid w:val="00CA531C"/>
    <w:rsid w:val="00CB52EB"/>
    <w:rsid w:val="00CC7792"/>
    <w:rsid w:val="00CD18B4"/>
    <w:rsid w:val="00CD3EBC"/>
    <w:rsid w:val="00CE3D7B"/>
    <w:rsid w:val="00CE7279"/>
    <w:rsid w:val="00CF0520"/>
    <w:rsid w:val="00D00BB5"/>
    <w:rsid w:val="00D023DA"/>
    <w:rsid w:val="00D06F6B"/>
    <w:rsid w:val="00D13AD8"/>
    <w:rsid w:val="00D23F3B"/>
    <w:rsid w:val="00D37A8C"/>
    <w:rsid w:val="00D37C4E"/>
    <w:rsid w:val="00D42ADD"/>
    <w:rsid w:val="00D42F3A"/>
    <w:rsid w:val="00D442F5"/>
    <w:rsid w:val="00D556FC"/>
    <w:rsid w:val="00D55AB6"/>
    <w:rsid w:val="00D56B9B"/>
    <w:rsid w:val="00D60541"/>
    <w:rsid w:val="00D6204A"/>
    <w:rsid w:val="00D7125A"/>
    <w:rsid w:val="00D739E4"/>
    <w:rsid w:val="00D90AD7"/>
    <w:rsid w:val="00D913E5"/>
    <w:rsid w:val="00D91D62"/>
    <w:rsid w:val="00D937B4"/>
    <w:rsid w:val="00D93F11"/>
    <w:rsid w:val="00D94841"/>
    <w:rsid w:val="00DA0283"/>
    <w:rsid w:val="00DA5F1D"/>
    <w:rsid w:val="00DA7522"/>
    <w:rsid w:val="00DB6C1E"/>
    <w:rsid w:val="00DB785B"/>
    <w:rsid w:val="00DB7C7C"/>
    <w:rsid w:val="00DC1D61"/>
    <w:rsid w:val="00DC3C3D"/>
    <w:rsid w:val="00DD0205"/>
    <w:rsid w:val="00DD5A8B"/>
    <w:rsid w:val="00DD722F"/>
    <w:rsid w:val="00DD7E8D"/>
    <w:rsid w:val="00E01286"/>
    <w:rsid w:val="00E13A3F"/>
    <w:rsid w:val="00E13BF0"/>
    <w:rsid w:val="00E16401"/>
    <w:rsid w:val="00E21748"/>
    <w:rsid w:val="00E233C5"/>
    <w:rsid w:val="00E27D74"/>
    <w:rsid w:val="00E37C3B"/>
    <w:rsid w:val="00E37EAD"/>
    <w:rsid w:val="00E41EA4"/>
    <w:rsid w:val="00E44125"/>
    <w:rsid w:val="00E459EA"/>
    <w:rsid w:val="00E5065B"/>
    <w:rsid w:val="00E551D1"/>
    <w:rsid w:val="00E55A10"/>
    <w:rsid w:val="00E60B9A"/>
    <w:rsid w:val="00E61649"/>
    <w:rsid w:val="00E640D3"/>
    <w:rsid w:val="00E66A5E"/>
    <w:rsid w:val="00E732D8"/>
    <w:rsid w:val="00E831FF"/>
    <w:rsid w:val="00E84453"/>
    <w:rsid w:val="00E9394A"/>
    <w:rsid w:val="00E9574C"/>
    <w:rsid w:val="00E95ED3"/>
    <w:rsid w:val="00EA2A33"/>
    <w:rsid w:val="00EA3FCC"/>
    <w:rsid w:val="00EA6B62"/>
    <w:rsid w:val="00EB2191"/>
    <w:rsid w:val="00EB5A7A"/>
    <w:rsid w:val="00EB70C6"/>
    <w:rsid w:val="00EC123E"/>
    <w:rsid w:val="00EC3F03"/>
    <w:rsid w:val="00EC4EFA"/>
    <w:rsid w:val="00EC6364"/>
    <w:rsid w:val="00ED29B5"/>
    <w:rsid w:val="00ED4506"/>
    <w:rsid w:val="00EE4B0D"/>
    <w:rsid w:val="00EE6267"/>
    <w:rsid w:val="00EF28E7"/>
    <w:rsid w:val="00EF7F79"/>
    <w:rsid w:val="00F0022D"/>
    <w:rsid w:val="00F00771"/>
    <w:rsid w:val="00F15CD5"/>
    <w:rsid w:val="00F20775"/>
    <w:rsid w:val="00F21A75"/>
    <w:rsid w:val="00F25356"/>
    <w:rsid w:val="00F31430"/>
    <w:rsid w:val="00F319FE"/>
    <w:rsid w:val="00F365AB"/>
    <w:rsid w:val="00F449EF"/>
    <w:rsid w:val="00F46E10"/>
    <w:rsid w:val="00F47D75"/>
    <w:rsid w:val="00F5582A"/>
    <w:rsid w:val="00F613F2"/>
    <w:rsid w:val="00F67595"/>
    <w:rsid w:val="00F72FFF"/>
    <w:rsid w:val="00F75280"/>
    <w:rsid w:val="00F76778"/>
    <w:rsid w:val="00F819FD"/>
    <w:rsid w:val="00F824EE"/>
    <w:rsid w:val="00F83C4C"/>
    <w:rsid w:val="00F901A3"/>
    <w:rsid w:val="00F919F9"/>
    <w:rsid w:val="00F931A8"/>
    <w:rsid w:val="00F93418"/>
    <w:rsid w:val="00F94F5D"/>
    <w:rsid w:val="00F954D1"/>
    <w:rsid w:val="00FA6A86"/>
    <w:rsid w:val="00FB1082"/>
    <w:rsid w:val="00FB1770"/>
    <w:rsid w:val="00FC1FD0"/>
    <w:rsid w:val="00FC3C04"/>
    <w:rsid w:val="00FC70B5"/>
    <w:rsid w:val="00FD741F"/>
    <w:rsid w:val="00FE1CC5"/>
    <w:rsid w:val="00FE5601"/>
    <w:rsid w:val="00FF0336"/>
    <w:rsid w:val="00FF1E32"/>
    <w:rsid w:val="00FF4635"/>
    <w:rsid w:val="00FF65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592"/>
    <w:pPr>
      <w:spacing w:after="0" w:line="240" w:lineRule="auto"/>
    </w:pPr>
    <w:rPr>
      <w:rFonts w:ascii="Times New Roman" w:eastAsia="Times New Roman" w:hAnsi="Times New Roman" w:cs="Times New Roman"/>
      <w:sz w:val="20"/>
      <w:szCs w:val="20"/>
      <w:lang w:eastAsia="ru-RU"/>
    </w:rPr>
  </w:style>
  <w:style w:type="paragraph" w:styleId="5">
    <w:name w:val="heading 5"/>
    <w:basedOn w:val="a"/>
    <w:link w:val="50"/>
    <w:uiPriority w:val="9"/>
    <w:qFormat/>
    <w:rsid w:val="009C1A7D"/>
    <w:pPr>
      <w:spacing w:before="100" w:beforeAutospacing="1" w:after="100" w:afterAutospacing="1"/>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B1082"/>
    <w:pPr>
      <w:tabs>
        <w:tab w:val="center" w:pos="4153"/>
        <w:tab w:val="center" w:pos="4536"/>
        <w:tab w:val="right" w:pos="8306"/>
      </w:tabs>
    </w:pPr>
  </w:style>
  <w:style w:type="character" w:customStyle="1" w:styleId="a4">
    <w:name w:val="Верхний колонтитул Знак"/>
    <w:basedOn w:val="a0"/>
    <w:link w:val="a3"/>
    <w:uiPriority w:val="99"/>
    <w:rsid w:val="00FB1082"/>
    <w:rPr>
      <w:rFonts w:ascii="Times New Roman" w:eastAsia="Times New Roman" w:hAnsi="Times New Roman" w:cs="Times New Roman"/>
      <w:sz w:val="20"/>
      <w:szCs w:val="20"/>
      <w:lang w:eastAsia="ru-RU"/>
    </w:rPr>
  </w:style>
  <w:style w:type="character" w:styleId="a5">
    <w:name w:val="Hyperlink"/>
    <w:basedOn w:val="a0"/>
    <w:rsid w:val="00FB1082"/>
    <w:rPr>
      <w:b/>
      <w:color w:val="0000FF"/>
      <w:sz w:val="17"/>
      <w:u w:val="single"/>
    </w:rPr>
  </w:style>
  <w:style w:type="paragraph" w:customStyle="1" w:styleId="a6">
    <w:name w:val="ТестНижРеквз"/>
    <w:basedOn w:val="a"/>
    <w:rsid w:val="00FB1082"/>
    <w:pPr>
      <w:tabs>
        <w:tab w:val="left" w:pos="828"/>
      </w:tabs>
    </w:pPr>
    <w:rPr>
      <w:sz w:val="17"/>
      <w:szCs w:val="17"/>
    </w:rPr>
  </w:style>
  <w:style w:type="paragraph" w:customStyle="1" w:styleId="a7">
    <w:name w:val="a"/>
    <w:basedOn w:val="a"/>
    <w:rsid w:val="00FB1082"/>
    <w:pPr>
      <w:spacing w:before="100" w:beforeAutospacing="1" w:after="100" w:afterAutospacing="1"/>
    </w:pPr>
    <w:rPr>
      <w:sz w:val="24"/>
      <w:szCs w:val="24"/>
    </w:rPr>
  </w:style>
  <w:style w:type="character" w:styleId="a8">
    <w:name w:val="Strong"/>
    <w:basedOn w:val="a0"/>
    <w:qFormat/>
    <w:rsid w:val="00FB1082"/>
    <w:rPr>
      <w:b/>
      <w:bCs/>
    </w:rPr>
  </w:style>
  <w:style w:type="paragraph" w:styleId="a9">
    <w:name w:val="No Spacing"/>
    <w:uiPriority w:val="1"/>
    <w:qFormat/>
    <w:rsid w:val="00FB1082"/>
    <w:pPr>
      <w:tabs>
        <w:tab w:val="center" w:pos="4536"/>
      </w:tabs>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FB1082"/>
    <w:rPr>
      <w:rFonts w:ascii="Tahoma" w:hAnsi="Tahoma" w:cs="Tahoma"/>
      <w:sz w:val="16"/>
      <w:szCs w:val="16"/>
    </w:rPr>
  </w:style>
  <w:style w:type="character" w:customStyle="1" w:styleId="ab">
    <w:name w:val="Текст выноски Знак"/>
    <w:basedOn w:val="a0"/>
    <w:link w:val="aa"/>
    <w:uiPriority w:val="99"/>
    <w:semiHidden/>
    <w:rsid w:val="00FB1082"/>
    <w:rPr>
      <w:rFonts w:ascii="Tahoma" w:eastAsia="Times New Roman" w:hAnsi="Tahoma" w:cs="Tahoma"/>
      <w:sz w:val="16"/>
      <w:szCs w:val="16"/>
      <w:lang w:eastAsia="ru-RU"/>
    </w:rPr>
  </w:style>
  <w:style w:type="paragraph" w:customStyle="1" w:styleId="ac">
    <w:name w:val="ОснТекст"/>
    <w:link w:val="ad"/>
    <w:rsid w:val="00112980"/>
    <w:pPr>
      <w:spacing w:after="0" w:line="240" w:lineRule="auto"/>
      <w:ind w:firstLine="709"/>
      <w:jc w:val="both"/>
    </w:pPr>
    <w:rPr>
      <w:rFonts w:ascii="Arial" w:eastAsia="Times New Roman" w:hAnsi="Arial" w:cs="Times New Roman"/>
      <w:noProof/>
      <w:sz w:val="20"/>
      <w:szCs w:val="20"/>
      <w:lang w:eastAsia="ru-RU"/>
    </w:rPr>
  </w:style>
  <w:style w:type="paragraph" w:customStyle="1" w:styleId="ae">
    <w:name w:val="Наименование"/>
    <w:basedOn w:val="ac"/>
    <w:next w:val="ac"/>
    <w:link w:val="af"/>
    <w:rsid w:val="00112980"/>
    <w:pPr>
      <w:spacing w:before="200" w:after="200"/>
      <w:ind w:firstLine="567"/>
      <w:jc w:val="center"/>
    </w:pPr>
    <w:rPr>
      <w:b/>
    </w:rPr>
  </w:style>
  <w:style w:type="character" w:customStyle="1" w:styleId="ad">
    <w:name w:val="ОснТекст Знак"/>
    <w:basedOn w:val="a0"/>
    <w:link w:val="ac"/>
    <w:rsid w:val="00112980"/>
    <w:rPr>
      <w:rFonts w:ascii="Arial" w:eastAsia="Times New Roman" w:hAnsi="Arial" w:cs="Times New Roman"/>
      <w:noProof/>
      <w:sz w:val="20"/>
      <w:szCs w:val="20"/>
      <w:lang w:eastAsia="ru-RU"/>
    </w:rPr>
  </w:style>
  <w:style w:type="character" w:customStyle="1" w:styleId="af">
    <w:name w:val="Наименование Знак"/>
    <w:basedOn w:val="ad"/>
    <w:link w:val="ae"/>
    <w:rsid w:val="00112980"/>
    <w:rPr>
      <w:rFonts w:ascii="Arial" w:eastAsia="Times New Roman" w:hAnsi="Arial" w:cs="Times New Roman"/>
      <w:b/>
      <w:noProof/>
      <w:sz w:val="20"/>
      <w:szCs w:val="20"/>
      <w:lang w:eastAsia="ru-RU"/>
    </w:rPr>
  </w:style>
  <w:style w:type="paragraph" w:customStyle="1" w:styleId="First">
    <w:name w:val="FirstОснТекст"/>
    <w:basedOn w:val="ac"/>
    <w:next w:val="ac"/>
    <w:link w:val="First0"/>
    <w:rsid w:val="00112980"/>
    <w:pPr>
      <w:spacing w:before="160"/>
      <w:ind w:firstLine="0"/>
    </w:pPr>
  </w:style>
  <w:style w:type="character" w:customStyle="1" w:styleId="First0">
    <w:name w:val="FirstОснТекст Знак"/>
    <w:basedOn w:val="ad"/>
    <w:link w:val="First"/>
    <w:rsid w:val="00112980"/>
    <w:rPr>
      <w:rFonts w:ascii="Arial" w:eastAsia="Times New Roman" w:hAnsi="Arial" w:cs="Times New Roman"/>
      <w:noProof/>
      <w:sz w:val="20"/>
      <w:szCs w:val="20"/>
      <w:lang w:eastAsia="ru-RU"/>
    </w:rPr>
  </w:style>
  <w:style w:type="paragraph" w:styleId="af0">
    <w:name w:val="footer"/>
    <w:basedOn w:val="a"/>
    <w:link w:val="af1"/>
    <w:uiPriority w:val="99"/>
    <w:unhideWhenUsed/>
    <w:rsid w:val="009A4870"/>
    <w:pPr>
      <w:tabs>
        <w:tab w:val="center" w:pos="4677"/>
        <w:tab w:val="right" w:pos="9355"/>
      </w:tabs>
    </w:pPr>
  </w:style>
  <w:style w:type="character" w:customStyle="1" w:styleId="af1">
    <w:name w:val="Нижний колонтитул Знак"/>
    <w:basedOn w:val="a0"/>
    <w:link w:val="af0"/>
    <w:uiPriority w:val="99"/>
    <w:rsid w:val="009A4870"/>
    <w:rPr>
      <w:rFonts w:ascii="Times New Roman" w:eastAsia="Times New Roman" w:hAnsi="Times New Roman" w:cs="Times New Roman"/>
      <w:sz w:val="20"/>
      <w:szCs w:val="20"/>
      <w:lang w:eastAsia="ru-RU"/>
    </w:rPr>
  </w:style>
  <w:style w:type="paragraph" w:styleId="2">
    <w:name w:val="Body Text Indent 2"/>
    <w:basedOn w:val="a"/>
    <w:link w:val="20"/>
    <w:rsid w:val="00B26894"/>
    <w:pPr>
      <w:spacing w:before="120"/>
      <w:ind w:firstLine="720"/>
      <w:jc w:val="both"/>
    </w:pPr>
    <w:rPr>
      <w:rFonts w:ascii="NewtonCTT" w:hAnsi="NewtonCTT"/>
      <w:sz w:val="24"/>
    </w:rPr>
  </w:style>
  <w:style w:type="character" w:customStyle="1" w:styleId="20">
    <w:name w:val="Основной текст с отступом 2 Знак"/>
    <w:basedOn w:val="a0"/>
    <w:link w:val="2"/>
    <w:rsid w:val="00B26894"/>
    <w:rPr>
      <w:rFonts w:ascii="NewtonCTT" w:eastAsia="Times New Roman" w:hAnsi="NewtonCTT" w:cs="Times New Roman"/>
      <w:sz w:val="24"/>
      <w:szCs w:val="20"/>
      <w:lang w:eastAsia="ru-RU"/>
    </w:rPr>
  </w:style>
  <w:style w:type="paragraph" w:styleId="af2">
    <w:name w:val="Body Text Indent"/>
    <w:basedOn w:val="a"/>
    <w:link w:val="af3"/>
    <w:uiPriority w:val="99"/>
    <w:unhideWhenUsed/>
    <w:rsid w:val="00B26894"/>
    <w:pPr>
      <w:spacing w:after="120"/>
      <w:ind w:left="283"/>
    </w:pPr>
  </w:style>
  <w:style w:type="character" w:customStyle="1" w:styleId="af3">
    <w:name w:val="Основной текст с отступом Знак"/>
    <w:basedOn w:val="a0"/>
    <w:link w:val="af2"/>
    <w:uiPriority w:val="99"/>
    <w:rsid w:val="00B26894"/>
    <w:rPr>
      <w:rFonts w:ascii="Times New Roman" w:eastAsia="Times New Roman" w:hAnsi="Times New Roman" w:cs="Times New Roman"/>
      <w:sz w:val="20"/>
      <w:szCs w:val="20"/>
      <w:lang w:eastAsia="ru-RU"/>
    </w:rPr>
  </w:style>
  <w:style w:type="paragraph" w:customStyle="1" w:styleId="Zagolovok2">
    <w:name w:val="Zagolovok2"/>
    <w:basedOn w:val="a"/>
    <w:rsid w:val="003A1F99"/>
    <w:pPr>
      <w:spacing w:before="240" w:after="120"/>
      <w:ind w:right="3969"/>
    </w:pPr>
    <w:rPr>
      <w:rFonts w:ascii="Arial" w:hAnsi="Arial"/>
      <w:b/>
      <w:noProof/>
      <w:sz w:val="24"/>
    </w:rPr>
  </w:style>
  <w:style w:type="paragraph" w:customStyle="1" w:styleId="Default">
    <w:name w:val="Default"/>
    <w:rsid w:val="00093218"/>
    <w:pPr>
      <w:autoSpaceDE w:val="0"/>
      <w:autoSpaceDN w:val="0"/>
      <w:adjustRightInd w:val="0"/>
      <w:spacing w:after="0" w:line="240" w:lineRule="auto"/>
    </w:pPr>
    <w:rPr>
      <w:rFonts w:ascii="Calibri" w:hAnsi="Calibri" w:cs="Calibri"/>
      <w:color w:val="000000"/>
      <w:sz w:val="24"/>
      <w:szCs w:val="24"/>
      <w:lang w:val="en-US"/>
    </w:rPr>
  </w:style>
  <w:style w:type="paragraph" w:styleId="af4">
    <w:name w:val="footnote text"/>
    <w:basedOn w:val="a"/>
    <w:link w:val="af5"/>
    <w:uiPriority w:val="99"/>
    <w:semiHidden/>
    <w:unhideWhenUsed/>
    <w:rsid w:val="00093218"/>
    <w:rPr>
      <w:rFonts w:asciiTheme="minorHAnsi" w:eastAsiaTheme="minorHAnsi" w:hAnsiTheme="minorHAnsi" w:cstheme="minorBidi"/>
      <w:lang w:val="en-US" w:eastAsia="en-US"/>
    </w:rPr>
  </w:style>
  <w:style w:type="character" w:customStyle="1" w:styleId="af5">
    <w:name w:val="Текст сноски Знак"/>
    <w:basedOn w:val="a0"/>
    <w:link w:val="af4"/>
    <w:uiPriority w:val="99"/>
    <w:semiHidden/>
    <w:rsid w:val="00093218"/>
    <w:rPr>
      <w:sz w:val="20"/>
      <w:szCs w:val="20"/>
      <w:lang w:val="en-US"/>
    </w:rPr>
  </w:style>
  <w:style w:type="character" w:styleId="af6">
    <w:name w:val="footnote reference"/>
    <w:basedOn w:val="a0"/>
    <w:uiPriority w:val="99"/>
    <w:semiHidden/>
    <w:unhideWhenUsed/>
    <w:rsid w:val="00093218"/>
    <w:rPr>
      <w:vertAlign w:val="superscript"/>
    </w:rPr>
  </w:style>
  <w:style w:type="paragraph" w:styleId="af7">
    <w:name w:val="Normal (Web)"/>
    <w:basedOn w:val="a"/>
    <w:uiPriority w:val="99"/>
    <w:unhideWhenUsed/>
    <w:rsid w:val="0060390A"/>
    <w:pPr>
      <w:spacing w:before="100" w:beforeAutospacing="1" w:after="100" w:afterAutospacing="1"/>
    </w:pPr>
    <w:rPr>
      <w:sz w:val="24"/>
      <w:szCs w:val="24"/>
    </w:rPr>
  </w:style>
  <w:style w:type="paragraph" w:styleId="af8">
    <w:name w:val="List Paragraph"/>
    <w:basedOn w:val="a"/>
    <w:link w:val="af9"/>
    <w:qFormat/>
    <w:rsid w:val="0060390A"/>
    <w:pPr>
      <w:ind w:left="720" w:firstLine="720"/>
      <w:contextualSpacing/>
      <w:jc w:val="center"/>
    </w:pPr>
    <w:rPr>
      <w:rFonts w:ascii="Calibri" w:eastAsia="Calibri" w:hAnsi="Calibri"/>
      <w:sz w:val="22"/>
      <w:szCs w:val="22"/>
      <w:lang w:eastAsia="en-US"/>
    </w:rPr>
  </w:style>
  <w:style w:type="character" w:customStyle="1" w:styleId="af9">
    <w:name w:val="Абзац списка Знак"/>
    <w:link w:val="af8"/>
    <w:rsid w:val="0060390A"/>
    <w:rPr>
      <w:rFonts w:ascii="Calibri" w:eastAsia="Calibri" w:hAnsi="Calibri" w:cs="Times New Roman"/>
    </w:rPr>
  </w:style>
  <w:style w:type="character" w:customStyle="1" w:styleId="translation-chunk">
    <w:name w:val="translation-chunk"/>
    <w:basedOn w:val="a0"/>
    <w:rsid w:val="0060390A"/>
  </w:style>
  <w:style w:type="character" w:customStyle="1" w:styleId="50">
    <w:name w:val="Заголовок 5 Знак"/>
    <w:basedOn w:val="a0"/>
    <w:link w:val="5"/>
    <w:uiPriority w:val="9"/>
    <w:rsid w:val="009C1A7D"/>
    <w:rPr>
      <w:rFonts w:ascii="Times New Roman" w:eastAsia="Times New Roman" w:hAnsi="Times New Roman" w:cs="Times New Roman"/>
      <w:b/>
      <w:bCs/>
      <w:sz w:val="20"/>
      <w:szCs w:val="20"/>
      <w:lang w:eastAsia="ru-RU"/>
    </w:rPr>
  </w:style>
  <w:style w:type="table" w:styleId="afa">
    <w:name w:val="Table Grid"/>
    <w:basedOn w:val="a1"/>
    <w:uiPriority w:val="59"/>
    <w:rsid w:val="00F752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73655751">
      <w:bodyDiv w:val="1"/>
      <w:marLeft w:val="0"/>
      <w:marRight w:val="0"/>
      <w:marTop w:val="0"/>
      <w:marBottom w:val="0"/>
      <w:divBdr>
        <w:top w:val="none" w:sz="0" w:space="0" w:color="auto"/>
        <w:left w:val="none" w:sz="0" w:space="0" w:color="auto"/>
        <w:bottom w:val="none" w:sz="0" w:space="0" w:color="auto"/>
        <w:right w:val="none" w:sz="0" w:space="0" w:color="auto"/>
      </w:divBdr>
    </w:div>
    <w:div w:id="738476575">
      <w:bodyDiv w:val="1"/>
      <w:marLeft w:val="0"/>
      <w:marRight w:val="0"/>
      <w:marTop w:val="0"/>
      <w:marBottom w:val="0"/>
      <w:divBdr>
        <w:top w:val="none" w:sz="0" w:space="0" w:color="auto"/>
        <w:left w:val="none" w:sz="0" w:space="0" w:color="auto"/>
        <w:bottom w:val="none" w:sz="0" w:space="0" w:color="auto"/>
        <w:right w:val="none" w:sz="0" w:space="0" w:color="auto"/>
      </w:divBdr>
    </w:div>
    <w:div w:id="1018314352">
      <w:bodyDiv w:val="1"/>
      <w:marLeft w:val="0"/>
      <w:marRight w:val="0"/>
      <w:marTop w:val="0"/>
      <w:marBottom w:val="0"/>
      <w:divBdr>
        <w:top w:val="none" w:sz="0" w:space="0" w:color="auto"/>
        <w:left w:val="none" w:sz="0" w:space="0" w:color="auto"/>
        <w:bottom w:val="none" w:sz="0" w:space="0" w:color="auto"/>
        <w:right w:val="none" w:sz="0" w:space="0" w:color="auto"/>
      </w:divBdr>
    </w:div>
    <w:div w:id="1221594290">
      <w:bodyDiv w:val="1"/>
      <w:marLeft w:val="0"/>
      <w:marRight w:val="0"/>
      <w:marTop w:val="0"/>
      <w:marBottom w:val="0"/>
      <w:divBdr>
        <w:top w:val="none" w:sz="0" w:space="0" w:color="auto"/>
        <w:left w:val="none" w:sz="0" w:space="0" w:color="auto"/>
        <w:bottom w:val="none" w:sz="0" w:space="0" w:color="auto"/>
        <w:right w:val="none" w:sz="0" w:space="0" w:color="auto"/>
      </w:divBdr>
    </w:div>
    <w:div w:id="1399867682">
      <w:bodyDiv w:val="1"/>
      <w:marLeft w:val="0"/>
      <w:marRight w:val="0"/>
      <w:marTop w:val="0"/>
      <w:marBottom w:val="0"/>
      <w:divBdr>
        <w:top w:val="none" w:sz="0" w:space="0" w:color="auto"/>
        <w:left w:val="none" w:sz="0" w:space="0" w:color="auto"/>
        <w:bottom w:val="none" w:sz="0" w:space="0" w:color="auto"/>
        <w:right w:val="none" w:sz="0" w:space="0" w:color="auto"/>
      </w:divBdr>
    </w:div>
    <w:div w:id="1843740743">
      <w:bodyDiv w:val="1"/>
      <w:marLeft w:val="0"/>
      <w:marRight w:val="0"/>
      <w:marTop w:val="0"/>
      <w:marBottom w:val="0"/>
      <w:divBdr>
        <w:top w:val="none" w:sz="0" w:space="0" w:color="auto"/>
        <w:left w:val="none" w:sz="0" w:space="0" w:color="auto"/>
        <w:bottom w:val="none" w:sz="0" w:space="0" w:color="auto"/>
        <w:right w:val="none" w:sz="0" w:space="0" w:color="auto"/>
      </w:divBdr>
    </w:div>
    <w:div w:id="204586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https://stats.oecd.org/Index.aspx?DataSetCode=BLI" TargetMode="Externa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5.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kereibayeva\Desktop\Diagamma%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kereibayeva\Desktop\&#1056;&#1072;&#1073;&#1086;&#1090;&#1072;\&#1044;&#1057;&#1058;&#1059;&#1046;\&#1048;&#1050;&#1046;\&#1048;&#1050;&#1046;%202021\&#1069;&#1048;%20&#1048;&#1050;&#1046;%20&#1079;&#1072;%202021\&#1076;&#1080;&#1072;&#1075;&#1088;&#1072;&#1084;&#1084;&#1099;\Diagamma%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s.kereibayeva\Desktop\&#1056;&#1072;&#1073;&#1086;&#1090;&#1072;\&#1044;&#1057;&#1058;&#1059;&#1046;\&#1048;&#1050;&#1046;\&#1048;&#1050;&#1046;%202021\&#1069;&#1048;%20&#1048;&#1050;&#1046;%20&#1079;&#1072;%202021\&#1076;&#1080;&#1072;&#1075;&#1088;&#1072;&#1084;&#1084;&#1099;\Diagamma%2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s.kereibayeva\Desktop\&#1056;&#1072;&#1073;&#1086;&#1090;&#1072;\&#1044;&#1057;&#1058;&#1059;&#1046;\&#1048;&#1050;&#1046;\&#1048;&#1050;&#1046;%202021\&#1069;&#1048;%20&#1048;&#1050;&#1046;%20&#1079;&#1072;%202021\&#1076;&#1080;&#1072;&#1075;&#1088;&#1072;&#1084;&#1084;&#1099;\Diagamma%2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s.kereibayeva\Desktop\Diagamma%20%20201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s.kereibayeva\Desktop\&#1056;&#1072;&#1073;&#1086;&#1090;&#1072;\&#1044;&#1057;&#1058;&#1059;&#1046;\&#1048;&#1050;&#1046;\&#1048;&#1050;&#1046;%202021\&#1069;&#1048;%20&#1048;&#1050;&#1046;%20&#1079;&#1072;%202021\&#1076;&#1080;&#1072;&#1075;&#1088;&#1072;&#1084;&#1084;&#1099;\Diagamma%20.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s.kereibayeva\Desktop\&#1056;&#1072;&#1073;&#1086;&#1090;&#1072;\&#1044;&#1057;&#1058;&#1059;&#1046;\&#1048;&#1050;&#1046;\&#1048;&#1050;&#1046;%202021\&#1069;&#1048;%20&#1048;&#1050;&#1046;%20&#1079;&#1072;%202021\&#1076;&#1080;&#1072;&#1075;&#1088;&#1072;&#1084;&#1084;&#1099;\Diagamma%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4"/>
  <c:chart>
    <c:title>
      <c:tx>
        <c:rich>
          <a:bodyPr rot="0" vert="horz"/>
          <a:lstStyle/>
          <a:p>
            <a:pPr>
              <a:defRPr sz="600" b="0"/>
            </a:pPr>
            <a:r>
              <a:rPr lang="ru-RU" sz="600" b="0" i="0" baseline="0"/>
              <a:t>Қазақстандағы кәріз жүйесі жоқ тұрғын үйжайлардың үлесі, %</a:t>
            </a:r>
            <a:endParaRPr lang="ru-RU" sz="600"/>
          </a:p>
        </c:rich>
      </c:tx>
    </c:title>
    <c:plotArea>
      <c:layout/>
      <c:lineChart>
        <c:grouping val="standard"/>
        <c:ser>
          <c:idx val="1"/>
          <c:order val="1"/>
          <c:tx>
            <c:strRef>
              <c:f>'1'!$A$17</c:f>
            </c:strRef>
          </c:tx>
          <c:cat>
            <c:multiLvlStrRef>
              <c:f>'1'!$B$16:$D$16</c:f>
            </c:multiLvlStrRef>
          </c:cat>
          <c:val>
            <c:numRef>
              <c:f>'1'!$B$17:$D$17</c:f>
            </c:numRef>
          </c:val>
        </c:ser>
        <c:ser>
          <c:idx val="0"/>
          <c:order val="0"/>
          <c:tx>
            <c:strRef>
              <c:f>'1'!$A$17</c:f>
              <c:strCache>
                <c:ptCount val="1"/>
                <c:pt idx="0">
                  <c:v>Удельный вес общей площади, необорудованной канализацией в Казахстане, %</c:v>
                </c:pt>
              </c:strCache>
            </c:strRef>
          </c:tx>
          <c:marker>
            <c:spPr>
              <a:solidFill>
                <a:schemeClr val="accent6">
                  <a:lumMod val="75000"/>
                </a:schemeClr>
              </a:solidFill>
            </c:spPr>
          </c:marker>
          <c:cat>
            <c:numRef>
              <c:f>'1'!$B$16:$D$16</c:f>
              <c:numCache>
                <c:formatCode>General</c:formatCode>
                <c:ptCount val="3"/>
                <c:pt idx="0">
                  <c:v>2019</c:v>
                </c:pt>
                <c:pt idx="1">
                  <c:v>2020</c:v>
                </c:pt>
                <c:pt idx="2">
                  <c:v>2021</c:v>
                </c:pt>
              </c:numCache>
            </c:numRef>
          </c:cat>
          <c:val>
            <c:numRef>
              <c:f>'1'!$B$17:$D$17</c:f>
              <c:numCache>
                <c:formatCode>0.0</c:formatCode>
                <c:ptCount val="3"/>
                <c:pt idx="0">
                  <c:v>12</c:v>
                </c:pt>
                <c:pt idx="1">
                  <c:v>11.6</c:v>
                </c:pt>
                <c:pt idx="2">
                  <c:v>11</c:v>
                </c:pt>
              </c:numCache>
            </c:numRef>
          </c:val>
          <c:extLst xmlns:c16r2="http://schemas.microsoft.com/office/drawing/2015/06/chart">
            <c:ext xmlns:c16="http://schemas.microsoft.com/office/drawing/2014/chart" uri="{C3380CC4-5D6E-409C-BE32-E72D297353CC}">
              <c16:uniqueId val="{00000000-EDDC-ED4F-A235-7F8503466E9C}"/>
            </c:ext>
          </c:extLst>
        </c:ser>
        <c:marker val="1"/>
        <c:axId val="96703616"/>
        <c:axId val="96705536"/>
      </c:lineChart>
      <c:catAx>
        <c:axId val="96703616"/>
        <c:scaling>
          <c:orientation val="minMax"/>
        </c:scaling>
        <c:axPos val="b"/>
        <c:numFmt formatCode="General" sourceLinked="1"/>
        <c:majorTickMark val="none"/>
        <c:tickLblPos val="nextTo"/>
        <c:txPr>
          <a:bodyPr rot="-60000000" vert="horz"/>
          <a:lstStyle/>
          <a:p>
            <a:pPr>
              <a:defRPr sz="550"/>
            </a:pPr>
            <a:endParaRPr lang="ru-RU"/>
          </a:p>
        </c:txPr>
        <c:crossAx val="96705536"/>
        <c:crosses val="autoZero"/>
        <c:auto val="1"/>
        <c:lblAlgn val="ctr"/>
        <c:lblOffset val="100"/>
      </c:catAx>
      <c:valAx>
        <c:axId val="96705536"/>
        <c:scaling>
          <c:orientation val="minMax"/>
          <c:max val="13"/>
          <c:min val="10"/>
        </c:scaling>
        <c:axPos val="l"/>
        <c:majorGridlines/>
        <c:numFmt formatCode="0.0" sourceLinked="1"/>
        <c:majorTickMark val="none"/>
        <c:tickLblPos val="nextTo"/>
        <c:txPr>
          <a:bodyPr rot="-60000000" vert="horz"/>
          <a:lstStyle/>
          <a:p>
            <a:pPr>
              <a:defRPr sz="550"/>
            </a:pPr>
            <a:endParaRPr lang="ru-RU"/>
          </a:p>
        </c:txPr>
        <c:crossAx val="96703616"/>
        <c:crosses val="autoZero"/>
        <c:crossBetween val="between"/>
        <c:majorUnit val="1"/>
      </c:valAx>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4"/>
  <c:chart>
    <c:title>
      <c:tx>
        <c:rich>
          <a:bodyPr rot="0" vert="horz"/>
          <a:lstStyle/>
          <a:p>
            <a:pPr>
              <a:defRPr sz="600" b="0"/>
            </a:pPr>
            <a:r>
              <a:rPr lang="ru-RU" sz="600" b="0" i="0" baseline="0"/>
              <a:t>15 пен 64 жас аралығындағы ақылы </a:t>
            </a:r>
            <a:r>
              <a:rPr lang="kk-KZ" sz="600" b="0" i="0" baseline="0"/>
              <a:t>жұмыспен қамту деңгейі</a:t>
            </a:r>
            <a:r>
              <a:rPr lang="ru-RU" sz="600" b="0" i="0" baseline="0"/>
              <a:t>,%</a:t>
            </a:r>
          </a:p>
        </c:rich>
      </c:tx>
    </c:title>
    <c:plotArea>
      <c:layout/>
      <c:lineChart>
        <c:grouping val="standard"/>
        <c:ser>
          <c:idx val="0"/>
          <c:order val="0"/>
          <c:tx>
            <c:strRef>
              <c:f>'1'!$A$33</c:f>
              <c:strCache>
                <c:ptCount val="1"/>
                <c:pt idx="0">
                  <c:v>Доля населения в возрасте от 15 до 64 лет, имеющие оплачиваемую работу </c:v>
                </c:pt>
              </c:strCache>
            </c:strRef>
          </c:tx>
          <c:marker>
            <c:spPr>
              <a:solidFill>
                <a:schemeClr val="accent6">
                  <a:lumMod val="50000"/>
                </a:schemeClr>
              </a:solidFill>
            </c:spPr>
          </c:marker>
          <c:cat>
            <c:numRef>
              <c:f>'1'!$B$32:$D$32</c:f>
              <c:numCache>
                <c:formatCode>General</c:formatCode>
                <c:ptCount val="3"/>
                <c:pt idx="0">
                  <c:v>2019</c:v>
                </c:pt>
                <c:pt idx="1">
                  <c:v>2020</c:v>
                </c:pt>
                <c:pt idx="2">
                  <c:v>2021</c:v>
                </c:pt>
              </c:numCache>
            </c:numRef>
          </c:cat>
          <c:val>
            <c:numRef>
              <c:f>'1'!$B$33:$D$33</c:f>
              <c:numCache>
                <c:formatCode>General</c:formatCode>
                <c:ptCount val="3"/>
                <c:pt idx="0">
                  <c:v>79</c:v>
                </c:pt>
                <c:pt idx="1">
                  <c:v>78</c:v>
                </c:pt>
                <c:pt idx="2">
                  <c:v>78</c:v>
                </c:pt>
              </c:numCache>
            </c:numRef>
          </c:val>
          <c:extLst xmlns:c16r2="http://schemas.microsoft.com/office/drawing/2015/06/chart">
            <c:ext xmlns:c16="http://schemas.microsoft.com/office/drawing/2014/chart" uri="{C3380CC4-5D6E-409C-BE32-E72D297353CC}">
              <c16:uniqueId val="{00000000-BA87-C647-A017-56D427802D72}"/>
            </c:ext>
          </c:extLst>
        </c:ser>
        <c:marker val="1"/>
        <c:axId val="97217152"/>
        <c:axId val="97231616"/>
      </c:lineChart>
      <c:catAx>
        <c:axId val="97217152"/>
        <c:scaling>
          <c:orientation val="minMax"/>
        </c:scaling>
        <c:axPos val="b"/>
        <c:numFmt formatCode="General" sourceLinked="1"/>
        <c:majorTickMark val="none"/>
        <c:tickLblPos val="nextTo"/>
        <c:txPr>
          <a:bodyPr rot="-60000000" vert="horz"/>
          <a:lstStyle/>
          <a:p>
            <a:pPr>
              <a:defRPr sz="550"/>
            </a:pPr>
            <a:endParaRPr lang="ru-RU"/>
          </a:p>
        </c:txPr>
        <c:crossAx val="97231616"/>
        <c:crosses val="autoZero"/>
        <c:auto val="1"/>
        <c:lblAlgn val="ctr"/>
        <c:lblOffset val="100"/>
      </c:catAx>
      <c:valAx>
        <c:axId val="97231616"/>
        <c:scaling>
          <c:orientation val="minMax"/>
          <c:max val="80"/>
          <c:min val="77"/>
        </c:scaling>
        <c:axPos val="l"/>
        <c:majorGridlines/>
        <c:numFmt formatCode="General" sourceLinked="1"/>
        <c:majorTickMark val="none"/>
        <c:tickLblPos val="nextTo"/>
        <c:txPr>
          <a:bodyPr rot="-60000000" vert="horz"/>
          <a:lstStyle/>
          <a:p>
            <a:pPr>
              <a:defRPr sz="550"/>
            </a:pPr>
            <a:endParaRPr lang="ru-RU"/>
          </a:p>
        </c:txPr>
        <c:crossAx val="97217152"/>
        <c:crosses val="autoZero"/>
        <c:crossBetween val="between"/>
        <c:majorUnit val="1"/>
        <c:minorUnit val="0.1"/>
      </c:valAx>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4"/>
  <c:chart>
    <c:title>
      <c:tx>
        <c:rich>
          <a:bodyPr rot="0" vert="horz"/>
          <a:lstStyle/>
          <a:p>
            <a:pPr algn="ctr">
              <a:defRPr sz="600" b="0"/>
            </a:pPr>
            <a:r>
              <a:rPr lang="ru-RU" sz="600" b="0" i="0" baseline="0"/>
              <a:t>Қазақстандағы өз өміріне қанағаттануы туралы респонденттердің пікірі</a:t>
            </a:r>
            <a:r>
              <a:rPr lang="en-US" sz="600" b="0" i="0" baseline="0"/>
              <a:t>, %</a:t>
            </a:r>
            <a:endParaRPr lang="kk-KZ" sz="600" b="0" i="0" baseline="0"/>
          </a:p>
        </c:rich>
      </c:tx>
      <c:layout>
        <c:manualLayout>
          <c:xMode val="edge"/>
          <c:yMode val="edge"/>
          <c:x val="0.15072310255209706"/>
          <c:y val="2.5079402853926198E-4"/>
        </c:manualLayout>
      </c:layout>
    </c:title>
    <c:plotArea>
      <c:layout>
        <c:manualLayout>
          <c:layoutTarget val="inner"/>
          <c:xMode val="edge"/>
          <c:yMode val="edge"/>
          <c:x val="5.9716152143622817E-2"/>
          <c:y val="0.2940404382488353"/>
          <c:w val="0.93511868884675031"/>
          <c:h val="0.46818302472243328"/>
        </c:manualLayout>
      </c:layout>
      <c:lineChart>
        <c:grouping val="standard"/>
        <c:ser>
          <c:idx val="0"/>
          <c:order val="0"/>
          <c:tx>
            <c:strRef>
              <c:f>'1'!$A$3</c:f>
              <c:strCache>
                <c:ptCount val="1"/>
                <c:pt idx="0">
                  <c:v>Мнение респондентов об удовлетворенности своей жизнью в Казахстане</c:v>
                </c:pt>
              </c:strCache>
            </c:strRef>
          </c:tx>
          <c:cat>
            <c:numRef>
              <c:f>'1'!$B$2:$D$2</c:f>
              <c:numCache>
                <c:formatCode>General</c:formatCode>
                <c:ptCount val="3"/>
                <c:pt idx="0">
                  <c:v>2019</c:v>
                </c:pt>
                <c:pt idx="1">
                  <c:v>2020</c:v>
                </c:pt>
                <c:pt idx="2">
                  <c:v>2021</c:v>
                </c:pt>
              </c:numCache>
            </c:numRef>
          </c:cat>
          <c:val>
            <c:numRef>
              <c:f>'1'!$B$3:$D$3</c:f>
              <c:numCache>
                <c:formatCode>###\ ###\ ###\ ###\ ##0.0</c:formatCode>
                <c:ptCount val="3"/>
                <c:pt idx="0">
                  <c:v>7.6</c:v>
                </c:pt>
                <c:pt idx="1">
                  <c:v>7.8</c:v>
                </c:pt>
                <c:pt idx="2">
                  <c:v>7.8</c:v>
                </c:pt>
              </c:numCache>
            </c:numRef>
          </c:val>
          <c:extLst xmlns:c16r2="http://schemas.microsoft.com/office/drawing/2015/06/chart">
            <c:ext xmlns:c16="http://schemas.microsoft.com/office/drawing/2014/chart" uri="{C3380CC4-5D6E-409C-BE32-E72D297353CC}">
              <c16:uniqueId val="{00000000-9676-AE46-9BEE-32B06CCE25B7}"/>
            </c:ext>
          </c:extLst>
        </c:ser>
        <c:marker val="1"/>
        <c:axId val="97243904"/>
        <c:axId val="97245440"/>
      </c:lineChart>
      <c:catAx>
        <c:axId val="97243904"/>
        <c:scaling>
          <c:orientation val="minMax"/>
        </c:scaling>
        <c:axPos val="b"/>
        <c:numFmt formatCode="General" sourceLinked="1"/>
        <c:majorTickMark val="none"/>
        <c:tickLblPos val="low"/>
        <c:txPr>
          <a:bodyPr rot="-60000000" vert="horz"/>
          <a:lstStyle/>
          <a:p>
            <a:pPr>
              <a:defRPr sz="550"/>
            </a:pPr>
            <a:endParaRPr lang="ru-RU"/>
          </a:p>
        </c:txPr>
        <c:crossAx val="97245440"/>
        <c:crossesAt val="55"/>
        <c:auto val="1"/>
        <c:lblAlgn val="ctr"/>
        <c:lblOffset val="100"/>
      </c:catAx>
      <c:valAx>
        <c:axId val="97245440"/>
        <c:scaling>
          <c:orientation val="minMax"/>
          <c:max val="8"/>
          <c:min val="7"/>
        </c:scaling>
        <c:axPos val="l"/>
        <c:majorGridlines/>
        <c:numFmt formatCode="###\ ###\ ###\ ###\ ##0.0" sourceLinked="1"/>
        <c:majorTickMark val="none"/>
        <c:tickLblPos val="nextTo"/>
        <c:txPr>
          <a:bodyPr rot="-60000000" vert="horz"/>
          <a:lstStyle/>
          <a:p>
            <a:pPr>
              <a:defRPr sz="550"/>
            </a:pPr>
            <a:endParaRPr lang="ru-RU"/>
          </a:p>
        </c:txPr>
        <c:crossAx val="97243904"/>
        <c:crosses val="autoZero"/>
        <c:crossBetween val="between"/>
        <c:majorUnit val="0.5"/>
        <c:minorUnit val="0.2"/>
      </c:valAx>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8"/>
  <c:chart>
    <c:title>
      <c:tx>
        <c:rich>
          <a:bodyPr/>
          <a:lstStyle/>
          <a:p>
            <a:pPr>
              <a:defRPr sz="600" b="0"/>
            </a:pPr>
            <a:r>
              <a:rPr lang="kk-KZ" sz="600" b="0" i="0" baseline="0"/>
              <a:t>Қазақстандағы р</a:t>
            </a:r>
            <a:r>
              <a:rPr lang="ru-RU" sz="600" b="0" i="0" baseline="0"/>
              <a:t>еспонденттердің моральдық қолдауға қанағаттану туралы пікірлері, %</a:t>
            </a:r>
            <a:endParaRPr lang="ru-RU" sz="600"/>
          </a:p>
        </c:rich>
      </c:tx>
    </c:title>
    <c:plotArea>
      <c:layout/>
      <c:barChart>
        <c:barDir val="col"/>
        <c:grouping val="clustered"/>
        <c:ser>
          <c:idx val="0"/>
          <c:order val="0"/>
          <c:tx>
            <c:strRef>
              <c:f>'1'!$A$106</c:f>
              <c:strCache>
                <c:ptCount val="1"/>
                <c:pt idx="0">
                  <c:v>Мнение респондентов об удовлетворенности в моральной поддержке</c:v>
                </c:pt>
              </c:strCache>
            </c:strRef>
          </c:tx>
          <c:cat>
            <c:numRef>
              <c:f>'1'!$B$105:$D$105</c:f>
              <c:numCache>
                <c:formatCode>General</c:formatCode>
                <c:ptCount val="3"/>
                <c:pt idx="0">
                  <c:v>2019</c:v>
                </c:pt>
                <c:pt idx="1">
                  <c:v>2020</c:v>
                </c:pt>
                <c:pt idx="2">
                  <c:v>2021</c:v>
                </c:pt>
              </c:numCache>
            </c:numRef>
          </c:cat>
          <c:val>
            <c:numRef>
              <c:f>'1'!$B$106:$D$106</c:f>
              <c:numCache>
                <c:formatCode>General</c:formatCode>
                <c:ptCount val="3"/>
                <c:pt idx="0">
                  <c:v>92.2</c:v>
                </c:pt>
                <c:pt idx="1">
                  <c:v>91.7</c:v>
                </c:pt>
                <c:pt idx="2">
                  <c:v>93.1</c:v>
                </c:pt>
              </c:numCache>
            </c:numRef>
          </c:val>
        </c:ser>
        <c:axId val="97719808"/>
        <c:axId val="97721344"/>
      </c:barChart>
      <c:catAx>
        <c:axId val="97719808"/>
        <c:scaling>
          <c:orientation val="minMax"/>
        </c:scaling>
        <c:axPos val="b"/>
        <c:numFmt formatCode="General" sourceLinked="1"/>
        <c:tickLblPos val="nextTo"/>
        <c:txPr>
          <a:bodyPr/>
          <a:lstStyle/>
          <a:p>
            <a:pPr>
              <a:defRPr sz="550"/>
            </a:pPr>
            <a:endParaRPr lang="ru-RU"/>
          </a:p>
        </c:txPr>
        <c:crossAx val="97721344"/>
        <c:crosses val="autoZero"/>
        <c:auto val="1"/>
        <c:lblAlgn val="ctr"/>
        <c:lblOffset val="100"/>
      </c:catAx>
      <c:valAx>
        <c:axId val="97721344"/>
        <c:scaling>
          <c:orientation val="minMax"/>
        </c:scaling>
        <c:axPos val="l"/>
        <c:majorGridlines/>
        <c:numFmt formatCode="#,##0.0" sourceLinked="0"/>
        <c:tickLblPos val="nextTo"/>
        <c:txPr>
          <a:bodyPr/>
          <a:lstStyle/>
          <a:p>
            <a:pPr>
              <a:defRPr sz="550"/>
            </a:pPr>
            <a:endParaRPr lang="ru-RU"/>
          </a:p>
        </c:txPr>
        <c:crossAx val="97719808"/>
        <c:crosses val="autoZero"/>
        <c:crossBetween val="between"/>
        <c:majorUnit val="0.5"/>
        <c:minorUnit val="0.1"/>
      </c:valAx>
    </c:plotArea>
    <c:plotVisOnly val="1"/>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8"/>
  <c:chart>
    <c:title>
      <c:tx>
        <c:rich>
          <a:bodyPr rot="0" vert="horz"/>
          <a:lstStyle/>
          <a:p>
            <a:pPr>
              <a:defRPr sz="600" b="0"/>
            </a:pPr>
            <a:r>
              <a:rPr lang="kk-KZ" sz="600" b="0"/>
              <a:t>Қазақстандық 15 жастағы оқушылардың </a:t>
            </a:r>
          </a:p>
          <a:p>
            <a:pPr>
              <a:defRPr sz="600" b="0"/>
            </a:pPr>
            <a:r>
              <a:rPr lang="kk-KZ" sz="600" b="0"/>
              <a:t>орташа балы</a:t>
            </a:r>
            <a:endParaRPr lang="en-US" sz="600" b="0"/>
          </a:p>
        </c:rich>
      </c:tx>
      <c:layout>
        <c:manualLayout>
          <c:xMode val="edge"/>
          <c:yMode val="edge"/>
          <c:x val="0.18379828301088419"/>
          <c:y val="0"/>
        </c:manualLayout>
      </c:layout>
    </c:title>
    <c:plotArea>
      <c:layout>
        <c:manualLayout>
          <c:layoutTarget val="inner"/>
          <c:xMode val="edge"/>
          <c:yMode val="edge"/>
          <c:x val="6.5907590759075901E-2"/>
          <c:y val="0.23133108809026653"/>
          <c:w val="0.91033315142537852"/>
          <c:h val="0.60335128580428488"/>
        </c:manualLayout>
      </c:layout>
      <c:barChart>
        <c:barDir val="col"/>
        <c:grouping val="clustered"/>
        <c:ser>
          <c:idx val="0"/>
          <c:order val="0"/>
          <c:tx>
            <c:strRef>
              <c:f>'1'!$D$49</c:f>
              <c:strCache>
                <c:ptCount val="1"/>
                <c:pt idx="0">
                  <c:v>2012</c:v>
                </c:pt>
              </c:strCache>
            </c:strRef>
          </c:tx>
          <c:cat>
            <c:strRef>
              <c:f>'1'!$E$48:$G$48</c:f>
              <c:strCache>
                <c:ptCount val="3"/>
                <c:pt idx="0">
                  <c:v>Оқылым</c:v>
                </c:pt>
                <c:pt idx="1">
                  <c:v>Математика</c:v>
                </c:pt>
                <c:pt idx="2">
                  <c:v>Жаратылыстану</c:v>
                </c:pt>
              </c:strCache>
            </c:strRef>
          </c:cat>
          <c:val>
            <c:numRef>
              <c:f>'1'!$E$49:$G$49</c:f>
              <c:numCache>
                <c:formatCode>General</c:formatCode>
                <c:ptCount val="3"/>
                <c:pt idx="0">
                  <c:v>393</c:v>
                </c:pt>
                <c:pt idx="1">
                  <c:v>432</c:v>
                </c:pt>
                <c:pt idx="2">
                  <c:v>425</c:v>
                </c:pt>
              </c:numCache>
            </c:numRef>
          </c:val>
          <c:extLst xmlns:c16r2="http://schemas.microsoft.com/office/drawing/2015/06/chart">
            <c:ext xmlns:c16="http://schemas.microsoft.com/office/drawing/2014/chart" uri="{C3380CC4-5D6E-409C-BE32-E72D297353CC}">
              <c16:uniqueId val="{00000000-E787-9B4C-846C-B718D90DDF00}"/>
            </c:ext>
          </c:extLst>
        </c:ser>
        <c:ser>
          <c:idx val="1"/>
          <c:order val="1"/>
          <c:tx>
            <c:strRef>
              <c:f>'1'!$D$50</c:f>
              <c:strCache>
                <c:ptCount val="1"/>
                <c:pt idx="0">
                  <c:v>2015</c:v>
                </c:pt>
              </c:strCache>
            </c:strRef>
          </c:tx>
          <c:cat>
            <c:strRef>
              <c:f>'1'!$E$48:$G$48</c:f>
              <c:strCache>
                <c:ptCount val="3"/>
                <c:pt idx="0">
                  <c:v>Оқылым</c:v>
                </c:pt>
                <c:pt idx="1">
                  <c:v>Математика</c:v>
                </c:pt>
                <c:pt idx="2">
                  <c:v>Жаратылыстану</c:v>
                </c:pt>
              </c:strCache>
            </c:strRef>
          </c:cat>
          <c:val>
            <c:numRef>
              <c:f>'1'!$E$50:$G$50</c:f>
              <c:numCache>
                <c:formatCode>General</c:formatCode>
                <c:ptCount val="3"/>
                <c:pt idx="0">
                  <c:v>427</c:v>
                </c:pt>
                <c:pt idx="1">
                  <c:v>460</c:v>
                </c:pt>
                <c:pt idx="2">
                  <c:v>456</c:v>
                </c:pt>
              </c:numCache>
            </c:numRef>
          </c:val>
          <c:extLst xmlns:c16r2="http://schemas.microsoft.com/office/drawing/2015/06/chart">
            <c:ext xmlns:c16="http://schemas.microsoft.com/office/drawing/2014/chart" uri="{C3380CC4-5D6E-409C-BE32-E72D297353CC}">
              <c16:uniqueId val="{00000001-E787-9B4C-846C-B718D90DDF00}"/>
            </c:ext>
          </c:extLst>
        </c:ser>
        <c:ser>
          <c:idx val="2"/>
          <c:order val="2"/>
          <c:tx>
            <c:strRef>
              <c:f>'1'!$D$51</c:f>
              <c:strCache>
                <c:ptCount val="1"/>
                <c:pt idx="0">
                  <c:v>2018</c:v>
                </c:pt>
              </c:strCache>
            </c:strRef>
          </c:tx>
          <c:cat>
            <c:strRef>
              <c:f>'1'!$E$48:$G$48</c:f>
              <c:strCache>
                <c:ptCount val="3"/>
                <c:pt idx="0">
                  <c:v>Оқылым</c:v>
                </c:pt>
                <c:pt idx="1">
                  <c:v>Математика</c:v>
                </c:pt>
                <c:pt idx="2">
                  <c:v>Жаратылыстану</c:v>
                </c:pt>
              </c:strCache>
            </c:strRef>
          </c:cat>
          <c:val>
            <c:numRef>
              <c:f>'1'!$E$51:$G$51</c:f>
              <c:numCache>
                <c:formatCode>General</c:formatCode>
                <c:ptCount val="3"/>
                <c:pt idx="0">
                  <c:v>387</c:v>
                </c:pt>
                <c:pt idx="1">
                  <c:v>423</c:v>
                </c:pt>
                <c:pt idx="2">
                  <c:v>397</c:v>
                </c:pt>
              </c:numCache>
            </c:numRef>
          </c:val>
          <c:extLst xmlns:c16r2="http://schemas.microsoft.com/office/drawing/2015/06/chart">
            <c:ext xmlns:c16="http://schemas.microsoft.com/office/drawing/2014/chart" uri="{C3380CC4-5D6E-409C-BE32-E72D297353CC}">
              <c16:uniqueId val="{00000002-E787-9B4C-846C-B718D90DDF00}"/>
            </c:ext>
          </c:extLst>
        </c:ser>
        <c:gapWidth val="219"/>
        <c:overlap val="-27"/>
        <c:axId val="97736192"/>
        <c:axId val="97737728"/>
      </c:barChart>
      <c:catAx>
        <c:axId val="97736192"/>
        <c:scaling>
          <c:orientation val="minMax"/>
        </c:scaling>
        <c:axPos val="b"/>
        <c:numFmt formatCode="General" sourceLinked="1"/>
        <c:majorTickMark val="none"/>
        <c:tickLblPos val="nextTo"/>
        <c:txPr>
          <a:bodyPr rot="-60000000" vert="horz"/>
          <a:lstStyle/>
          <a:p>
            <a:pPr>
              <a:defRPr sz="550"/>
            </a:pPr>
            <a:endParaRPr lang="ru-RU"/>
          </a:p>
        </c:txPr>
        <c:crossAx val="97737728"/>
        <c:crosses val="autoZero"/>
        <c:auto val="1"/>
        <c:lblAlgn val="ctr"/>
        <c:lblOffset val="100"/>
      </c:catAx>
      <c:valAx>
        <c:axId val="97737728"/>
        <c:scaling>
          <c:orientation val="minMax"/>
        </c:scaling>
        <c:axPos val="l"/>
        <c:majorGridlines/>
        <c:numFmt formatCode="General" sourceLinked="1"/>
        <c:majorTickMark val="none"/>
        <c:tickLblPos val="nextTo"/>
        <c:txPr>
          <a:bodyPr rot="-60000000" vert="horz"/>
          <a:lstStyle/>
          <a:p>
            <a:pPr>
              <a:defRPr sz="550"/>
            </a:pPr>
            <a:endParaRPr lang="ru-RU"/>
          </a:p>
        </c:txPr>
        <c:crossAx val="97736192"/>
        <c:crosses val="autoZero"/>
        <c:crossBetween val="between"/>
        <c:majorUnit val="50"/>
      </c:valAx>
    </c:plotArea>
    <c:legend>
      <c:legendPos val="tr"/>
      <c:layout>
        <c:manualLayout>
          <c:xMode val="edge"/>
          <c:yMode val="edge"/>
          <c:x val="0.11605806009372945"/>
          <c:y val="0.1588755784816662"/>
          <c:w val="0.40301696402500642"/>
          <c:h val="0.32634608006138932"/>
        </c:manualLayout>
      </c:layout>
      <c:txPr>
        <a:bodyPr rot="0" vert="horz"/>
        <a:lstStyle/>
        <a:p>
          <a:pPr>
            <a:defRPr sz="600" b="1"/>
          </a:pPr>
          <a:endParaRPr lang="ru-RU"/>
        </a:p>
      </c:txPr>
    </c:legend>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4"/>
  <c:chart>
    <c:title>
      <c:tx>
        <c:rich>
          <a:bodyPr rot="0" vert="horz"/>
          <a:lstStyle/>
          <a:p>
            <a:pPr>
              <a:defRPr sz="600" b="0"/>
            </a:pPr>
            <a:r>
              <a:rPr lang="ru-RU" sz="600" b="0" i="0" baseline="0"/>
              <a:t>Өз денсаулығына қанағаттанған респонденттердің үлесі, %</a:t>
            </a:r>
          </a:p>
        </c:rich>
      </c:tx>
    </c:title>
    <c:plotArea>
      <c:layout/>
      <c:lineChart>
        <c:grouping val="standard"/>
        <c:ser>
          <c:idx val="0"/>
          <c:order val="0"/>
          <c:tx>
            <c:strRef>
              <c:f>'1'!$B$67</c:f>
              <c:strCache>
                <c:ptCount val="1"/>
                <c:pt idx="0">
                  <c:v>Доля респондентов, удовлетворенных своим здоровьем</c:v>
                </c:pt>
              </c:strCache>
            </c:strRef>
          </c:tx>
          <c:cat>
            <c:numRef>
              <c:f>'1'!$C$66:$E$66</c:f>
              <c:numCache>
                <c:formatCode>General</c:formatCode>
                <c:ptCount val="3"/>
                <c:pt idx="0">
                  <c:v>2019</c:v>
                </c:pt>
                <c:pt idx="1">
                  <c:v>2020</c:v>
                </c:pt>
                <c:pt idx="2">
                  <c:v>2021</c:v>
                </c:pt>
              </c:numCache>
            </c:numRef>
          </c:cat>
          <c:val>
            <c:numRef>
              <c:f>'1'!$C$67:$E$67</c:f>
              <c:numCache>
                <c:formatCode>0</c:formatCode>
                <c:ptCount val="3"/>
                <c:pt idx="0">
                  <c:v>48.5</c:v>
                </c:pt>
                <c:pt idx="1">
                  <c:v>50.1</c:v>
                </c:pt>
                <c:pt idx="2">
                  <c:v>48.7</c:v>
                </c:pt>
              </c:numCache>
            </c:numRef>
          </c:val>
          <c:extLst xmlns:c16r2="http://schemas.microsoft.com/office/drawing/2015/06/chart">
            <c:ext xmlns:c16="http://schemas.microsoft.com/office/drawing/2014/chart" uri="{C3380CC4-5D6E-409C-BE32-E72D297353CC}">
              <c16:uniqueId val="{00000000-9846-1F4E-A3DF-8AB01DE577D3}"/>
            </c:ext>
          </c:extLst>
        </c:ser>
        <c:marker val="1"/>
        <c:axId val="97746304"/>
        <c:axId val="97760384"/>
      </c:lineChart>
      <c:catAx>
        <c:axId val="97746304"/>
        <c:scaling>
          <c:orientation val="minMax"/>
        </c:scaling>
        <c:axPos val="b"/>
        <c:numFmt formatCode="General" sourceLinked="1"/>
        <c:majorTickMark val="none"/>
        <c:tickLblPos val="nextTo"/>
        <c:txPr>
          <a:bodyPr rot="-60000000" vert="horz"/>
          <a:lstStyle/>
          <a:p>
            <a:pPr>
              <a:defRPr sz="550"/>
            </a:pPr>
            <a:endParaRPr lang="ru-RU"/>
          </a:p>
        </c:txPr>
        <c:crossAx val="97760384"/>
        <c:crosses val="autoZero"/>
        <c:auto val="1"/>
        <c:lblAlgn val="ctr"/>
        <c:lblOffset val="100"/>
      </c:catAx>
      <c:valAx>
        <c:axId val="97760384"/>
        <c:scaling>
          <c:orientation val="minMax"/>
          <c:max val="51"/>
          <c:min val="46"/>
        </c:scaling>
        <c:axPos val="l"/>
        <c:majorGridlines/>
        <c:numFmt formatCode="0" sourceLinked="1"/>
        <c:majorTickMark val="none"/>
        <c:tickLblPos val="nextTo"/>
        <c:txPr>
          <a:bodyPr rot="-60000000" vert="horz"/>
          <a:lstStyle/>
          <a:p>
            <a:pPr>
              <a:defRPr sz="550"/>
            </a:pPr>
            <a:endParaRPr lang="ru-RU"/>
          </a:p>
        </c:txPr>
        <c:crossAx val="97746304"/>
        <c:crosses val="autoZero"/>
        <c:crossBetween val="between"/>
        <c:majorUnit val="1"/>
      </c:valAx>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style val="8"/>
  <c:chart>
    <c:title>
      <c:tx>
        <c:rich>
          <a:bodyPr rot="0" vert="horz"/>
          <a:lstStyle/>
          <a:p>
            <a:pPr>
              <a:defRPr sz="600" b="0"/>
            </a:pPr>
            <a:r>
              <a:rPr lang="ru-RU" sz="600" b="0" i="0" baseline="0"/>
              <a:t>Ауаның ластануы </a:t>
            </a:r>
            <a:r>
              <a:rPr lang="en-US" sz="600" b="0" i="0" baseline="0"/>
              <a:t>PM</a:t>
            </a:r>
            <a:r>
              <a:rPr lang="kk-KZ" sz="600" b="0" i="0" baseline="0"/>
              <a:t> </a:t>
            </a:r>
            <a:r>
              <a:rPr lang="en-US" sz="600" b="0" i="0" baseline="0"/>
              <a:t>2.5, </a:t>
            </a:r>
            <a:r>
              <a:rPr lang="ru-RU" sz="600" b="0" i="0" baseline="0"/>
              <a:t>орташа жылдық әсер </a:t>
            </a:r>
          </a:p>
          <a:p>
            <a:pPr>
              <a:defRPr sz="600" b="0"/>
            </a:pPr>
            <a:r>
              <a:rPr lang="ru-RU" sz="600" b="0" i="0" baseline="0"/>
              <a:t>ету (мкг м3)</a:t>
            </a:r>
          </a:p>
        </c:rich>
      </c:tx>
    </c:title>
    <c:plotArea>
      <c:layout/>
      <c:barChart>
        <c:barDir val="col"/>
        <c:grouping val="clustered"/>
        <c:ser>
          <c:idx val="0"/>
          <c:order val="0"/>
          <c:tx>
            <c:strRef>
              <c:f>'1'!$B$82</c:f>
              <c:strCache>
                <c:ptCount val="1"/>
                <c:pt idx="0">
                  <c:v>Загрязнение воздуха PM 2.5, среднегодовое воздействие (мкг м3)</c:v>
                </c:pt>
              </c:strCache>
            </c:strRef>
          </c:tx>
          <c:cat>
            <c:numRef>
              <c:f>'1'!$C$81:$E$81</c:f>
              <c:numCache>
                <c:formatCode>General</c:formatCode>
                <c:ptCount val="3"/>
                <c:pt idx="0">
                  <c:v>2019</c:v>
                </c:pt>
                <c:pt idx="1">
                  <c:v>2020</c:v>
                </c:pt>
                <c:pt idx="2">
                  <c:v>2021</c:v>
                </c:pt>
              </c:numCache>
            </c:numRef>
          </c:cat>
          <c:val>
            <c:numRef>
              <c:f>'1'!$C$82:$E$82</c:f>
              <c:numCache>
                <c:formatCode>General</c:formatCode>
                <c:ptCount val="3"/>
                <c:pt idx="0">
                  <c:v>14</c:v>
                </c:pt>
                <c:pt idx="1">
                  <c:v>14.8</c:v>
                </c:pt>
                <c:pt idx="2">
                  <c:v>19.399999999999999</c:v>
                </c:pt>
              </c:numCache>
            </c:numRef>
          </c:val>
          <c:extLst xmlns:c16r2="http://schemas.microsoft.com/office/drawing/2015/06/chart">
            <c:ext xmlns:c16="http://schemas.microsoft.com/office/drawing/2014/chart" uri="{C3380CC4-5D6E-409C-BE32-E72D297353CC}">
              <c16:uniqueId val="{00000000-99ED-CF43-939C-2C36CA39CDB0}"/>
            </c:ext>
          </c:extLst>
        </c:ser>
        <c:gapWidth val="219"/>
        <c:overlap val="-27"/>
        <c:axId val="97969280"/>
        <c:axId val="97970816"/>
      </c:barChart>
      <c:catAx>
        <c:axId val="97969280"/>
        <c:scaling>
          <c:orientation val="minMax"/>
        </c:scaling>
        <c:axPos val="b"/>
        <c:numFmt formatCode="General" sourceLinked="1"/>
        <c:majorTickMark val="none"/>
        <c:tickLblPos val="nextTo"/>
        <c:txPr>
          <a:bodyPr rot="-60000000" vert="horz"/>
          <a:lstStyle/>
          <a:p>
            <a:pPr>
              <a:defRPr sz="550"/>
            </a:pPr>
            <a:endParaRPr lang="ru-RU"/>
          </a:p>
        </c:txPr>
        <c:crossAx val="97970816"/>
        <c:crossesAt val="13"/>
        <c:auto val="1"/>
        <c:lblAlgn val="ctr"/>
        <c:lblOffset val="100"/>
      </c:catAx>
      <c:valAx>
        <c:axId val="97970816"/>
        <c:scaling>
          <c:orientation val="minMax"/>
          <c:max val="21"/>
          <c:min val="13"/>
        </c:scaling>
        <c:axPos val="l"/>
        <c:majorGridlines/>
        <c:numFmt formatCode="#,##0.0" sourceLinked="0"/>
        <c:majorTickMark val="none"/>
        <c:tickLblPos val="nextTo"/>
        <c:txPr>
          <a:bodyPr rot="-60000000" vert="horz"/>
          <a:lstStyle/>
          <a:p>
            <a:pPr>
              <a:defRPr sz="550"/>
            </a:pPr>
            <a:endParaRPr lang="ru-RU"/>
          </a:p>
        </c:txPr>
        <c:crossAx val="97969280"/>
        <c:crosses val="autoZero"/>
        <c:crossBetween val="between"/>
        <c:majorUnit val="2"/>
        <c:minorUnit val="0.5"/>
      </c:valAx>
    </c:plotArea>
    <c:plotVisOnly val="1"/>
    <c:dispBlanksAs val="gap"/>
    <c:extLst xmlns:c16r2="http://schemas.microsoft.com/office/drawing/2015/06/chart">
      <c:ext xmlns:c16r3="http://schemas.microsoft.com/office/drawing/2017/03/chart" uri="{56B9EC1D-385E-4148-901F-78D8002777C0}">
        <c16r3:dataDisplayOptions16>
          <c16r3:dispNaAsBlank val="1"/>
        </c16r3:dataDisplayOptions16>
      </c:ext>
    </c:extLst>
  </c:chart>
  <c:spPr>
    <a:ln>
      <a:noFill/>
    </a:ln>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67D905-FAA8-4A2F-B7DB-F7502DCC4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2</Pages>
  <Words>815</Words>
  <Characters>4652</Characters>
  <Application>Microsoft Office Word</Application>
  <DocSecurity>0</DocSecurity>
  <Lines>38</Lines>
  <Paragraphs>10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atuleutayeva</dc:creator>
  <cp:keywords/>
  <dc:description/>
  <cp:lastModifiedBy>s.kereibayeva</cp:lastModifiedBy>
  <cp:revision>8</cp:revision>
  <cp:lastPrinted>2018-12-14T10:11:00Z</cp:lastPrinted>
  <dcterms:created xsi:type="dcterms:W3CDTF">2020-11-25T05:17:00Z</dcterms:created>
  <dcterms:modified xsi:type="dcterms:W3CDTF">2022-12-20T06:44:00Z</dcterms:modified>
</cp:coreProperties>
</file>