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EC" w:rsidRPr="00994AEC" w:rsidRDefault="006F128A" w:rsidP="00994A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"Жіктелім және стандарттар" АЖ-дан</w:t>
      </w:r>
      <w:r w:rsidRPr="00994A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ЭҚЖЖ </w:t>
      </w:r>
      <w:r w:rsidR="00B03931">
        <w:rPr>
          <w:rFonts w:ascii="Times New Roman" w:hAnsi="Times New Roman" w:cs="Times New Roman"/>
          <w:b/>
          <w:sz w:val="28"/>
          <w:szCs w:val="28"/>
          <w:lang w:val="kk-KZ"/>
        </w:rPr>
        <w:t>ТҮРЛЕРІНЕ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03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ТҮСІНДІРМЕЛЕР БОЙЫНША </w:t>
      </w:r>
      <w:r w:rsidR="00994AEC" w:rsidRPr="00994A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МӘЛІМЕТТЕРДІ БЕРУ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ҚЫЗМЕТІНІҢ</w:t>
      </w:r>
      <w:r w:rsidR="00994AEC" w:rsidRPr="00994A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СИПАТТАМАСЫ</w:t>
      </w:r>
    </w:p>
    <w:p w:rsidR="00994AEC" w:rsidRDefault="00994AEC" w:rsidP="00994A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A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(Е-Статистика)</w:t>
      </w:r>
    </w:p>
    <w:p w:rsidR="00994AEC" w:rsidRDefault="00994AEC" w:rsidP="00994A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Default="006F128A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қызмет с</w:t>
      </w:r>
      <w:r w:rsidR="00994AEC" w:rsidRPr="00994AEC">
        <w:rPr>
          <w:rFonts w:ascii="Times New Roman" w:hAnsi="Times New Roman" w:cs="Times New Roman"/>
          <w:sz w:val="28"/>
          <w:szCs w:val="28"/>
          <w:lang w:val="kk-KZ"/>
        </w:rPr>
        <w:t>оңғы пайдаланушылар үшін ЭҚЖЖ дұрыс көрсету үшін кілт сөздер (хэштегтер) арқылы түсініктеме алуға арналған.</w:t>
      </w:r>
    </w:p>
    <w:p w:rsidR="00994AEC" w:rsidRPr="00F0056B" w:rsidRDefault="00994AEC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Default="00994AEC" w:rsidP="00994AEC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1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Қызметтің URL мекенжайы (өнеркәсіптік стендте):</w:t>
      </w:r>
    </w:p>
    <w:p w:rsidR="00994AEC" w:rsidRPr="00B554F7" w:rsidRDefault="00724DA5" w:rsidP="00994AE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 w:rsidRPr="00EB6195">
        <w:rPr>
          <w:lang w:val="kk-KZ"/>
        </w:rPr>
        <w:instrText>HYPERLINK "https://stat.gov.kz/api/GetOkedItemByHashTag/зерно"</w:instrText>
      </w:r>
      <w:r>
        <w:fldChar w:fldCharType="separate"/>
      </w:r>
      <w:r w:rsidR="00994AEC"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https://stat.gov.kz/api/GetOkedItemByHashTag/</w:t>
      </w:r>
      <w:r>
        <w:fldChar w:fldCharType="end"/>
      </w:r>
      <w:r w:rsidR="00994AEC"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{hashTag}/{lang},</w:t>
      </w:r>
    </w:p>
    <w:p w:rsidR="00994AEC" w:rsidRPr="00B554F7" w:rsidRDefault="00994AEC" w:rsidP="00994AEC">
      <w:pPr>
        <w:pStyle w:val="a3"/>
        <w:ind w:left="707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B554F7" w:rsidRDefault="006F128A" w:rsidP="00994AEC">
      <w:pPr>
        <w:pStyle w:val="a3"/>
        <w:ind w:left="707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="00994AEC" w:rsidRPr="00B554F7">
        <w:rPr>
          <w:rFonts w:ascii="Times New Roman" w:hAnsi="Times New Roman" w:cs="Times New Roman"/>
          <w:sz w:val="28"/>
          <w:szCs w:val="28"/>
          <w:lang w:val="kk-KZ"/>
        </w:rPr>
        <w:t xml:space="preserve"> GetOkedItemByHashTag – </w:t>
      </w:r>
      <w:r w:rsidR="00994AEC" w:rsidRPr="00994AEC">
        <w:rPr>
          <w:rFonts w:ascii="Times New Roman" w:hAnsi="Times New Roman" w:cs="Times New Roman"/>
          <w:sz w:val="28"/>
          <w:szCs w:val="28"/>
          <w:lang w:val="kk-KZ"/>
        </w:rPr>
        <w:t>сервистің атауы</w:t>
      </w:r>
    </w:p>
    <w:p w:rsidR="00994AEC" w:rsidRPr="00B554F7" w:rsidRDefault="00994AEC" w:rsidP="00994AEC">
      <w:pPr>
        <w:pStyle w:val="a3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B554F7">
        <w:rPr>
          <w:rFonts w:ascii="Times New Roman" w:hAnsi="Times New Roman" w:cs="Times New Roman"/>
          <w:sz w:val="28"/>
          <w:szCs w:val="28"/>
          <w:lang w:val="kk-KZ"/>
        </w:rPr>
        <w:t xml:space="preserve">      {hashTag} – </w:t>
      </w:r>
      <w:r w:rsidRPr="00994AEC">
        <w:rPr>
          <w:rFonts w:ascii="Times New Roman" w:hAnsi="Times New Roman" w:cs="Times New Roman"/>
          <w:sz w:val="28"/>
          <w:szCs w:val="28"/>
          <w:lang w:val="kk-KZ"/>
        </w:rPr>
        <w:t>іздеу үшін енгізілген кілт сөз</w:t>
      </w:r>
    </w:p>
    <w:p w:rsidR="00994AEC" w:rsidRPr="006F128A" w:rsidRDefault="00994AEC" w:rsidP="00994AEC">
      <w:pPr>
        <w:pStyle w:val="a3"/>
        <w:ind w:left="1843"/>
        <w:rPr>
          <w:rFonts w:ascii="Times New Roman" w:hAnsi="Times New Roman" w:cs="Times New Roman"/>
          <w:sz w:val="28"/>
          <w:szCs w:val="28"/>
          <w:lang w:val="kk-KZ"/>
        </w:rPr>
      </w:pPr>
      <w:r w:rsidRPr="00B554F7">
        <w:rPr>
          <w:rFonts w:ascii="Times New Roman" w:hAnsi="Times New Roman" w:cs="Times New Roman"/>
          <w:sz w:val="28"/>
          <w:szCs w:val="28"/>
          <w:lang w:val="kk-KZ"/>
        </w:rPr>
        <w:t>{lang}</w:t>
      </w:r>
      <w:r w:rsidRPr="006F128A">
        <w:rPr>
          <w:rFonts w:ascii="Times New Roman" w:hAnsi="Times New Roman" w:cs="Times New Roman"/>
          <w:sz w:val="28"/>
          <w:szCs w:val="28"/>
          <w:lang w:val="kk-KZ"/>
        </w:rPr>
        <w:t xml:space="preserve"> – Тілді таңдау</w:t>
      </w:r>
    </w:p>
    <w:p w:rsidR="00994AEC" w:rsidRPr="00F0056B" w:rsidRDefault="00994AEC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F0056B" w:rsidRDefault="00994AEC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94AEC">
        <w:rPr>
          <w:rFonts w:ascii="Times New Roman" w:hAnsi="Times New Roman" w:cs="Times New Roman"/>
          <w:sz w:val="28"/>
          <w:szCs w:val="28"/>
          <w:lang w:val="kk-KZ"/>
        </w:rPr>
        <w:t>Сұрау параметрлері:</w:t>
      </w:r>
    </w:p>
    <w:tbl>
      <w:tblPr>
        <w:tblStyle w:val="GridTableLight"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646"/>
        <w:gridCol w:w="6859"/>
      </w:tblGrid>
      <w:tr w:rsidR="00994AEC" w:rsidRPr="001D6F90" w:rsidTr="0024364E">
        <w:trPr>
          <w:jc w:val="center"/>
        </w:trPr>
        <w:tc>
          <w:tcPr>
            <w:tcW w:w="1366" w:type="dxa"/>
            <w:vAlign w:val="center"/>
            <w:hideMark/>
          </w:tcPr>
          <w:p w:rsidR="00994AEC" w:rsidRPr="001D6F90" w:rsidRDefault="00994AEC" w:rsidP="002436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Параметр</w:t>
            </w:r>
          </w:p>
        </w:tc>
        <w:tc>
          <w:tcPr>
            <w:tcW w:w="1646" w:type="dxa"/>
            <w:vAlign w:val="center"/>
            <w:hideMark/>
          </w:tcPr>
          <w:p w:rsidR="00994AEC" w:rsidRPr="001D6F90" w:rsidRDefault="00994AEC" w:rsidP="002436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Деректер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түрі</w:t>
            </w:r>
          </w:p>
        </w:tc>
        <w:tc>
          <w:tcPr>
            <w:tcW w:w="6859" w:type="dxa"/>
            <w:vAlign w:val="center"/>
            <w:hideMark/>
          </w:tcPr>
          <w:p w:rsidR="00994AEC" w:rsidRPr="001D6F90" w:rsidRDefault="00994AEC" w:rsidP="002436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Параметр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994AEC" w:rsidRPr="00EB6195" w:rsidTr="0024364E">
        <w:trPr>
          <w:trHeight w:val="297"/>
          <w:jc w:val="center"/>
        </w:trPr>
        <w:tc>
          <w:tcPr>
            <w:tcW w:w="1366" w:type="dxa"/>
            <w:hideMark/>
          </w:tcPr>
          <w:p w:rsidR="00994AEC" w:rsidRPr="00F0056B" w:rsidRDefault="00994AEC" w:rsidP="0024364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hashTag</w:t>
            </w:r>
            <w:proofErr w:type="spellEnd"/>
          </w:p>
        </w:tc>
        <w:tc>
          <w:tcPr>
            <w:tcW w:w="1646" w:type="dxa"/>
            <w:hideMark/>
          </w:tcPr>
          <w:p w:rsidR="00994AEC" w:rsidRPr="00F0056B" w:rsidRDefault="00994AEC" w:rsidP="0024364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859" w:type="dxa"/>
            <w:hideMark/>
          </w:tcPr>
          <w:p w:rsidR="00994AEC" w:rsidRPr="001D6F90" w:rsidRDefault="00994AEC" w:rsidP="006F12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94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іздеу үшін енгізілген кілт сөз (сөз міндетті түрде </w:t>
            </w:r>
            <w:r w:rsidR="006F12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болмауы мүмкін</w:t>
            </w:r>
            <w:r w:rsidRPr="00994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оған іздеу өрісіне енгізілген әріптер жиынтығы кіруі мүмкін)</w:t>
            </w:r>
          </w:p>
        </w:tc>
      </w:tr>
      <w:tr w:rsidR="00994AEC" w:rsidRPr="00EB6195" w:rsidTr="0024364E">
        <w:trPr>
          <w:trHeight w:val="297"/>
          <w:jc w:val="center"/>
        </w:trPr>
        <w:tc>
          <w:tcPr>
            <w:tcW w:w="1366" w:type="dxa"/>
          </w:tcPr>
          <w:p w:rsidR="00994AEC" w:rsidRPr="00B554F7" w:rsidRDefault="00994AEC" w:rsidP="0024364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54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lang</w:t>
            </w:r>
          </w:p>
        </w:tc>
        <w:tc>
          <w:tcPr>
            <w:tcW w:w="1646" w:type="dxa"/>
          </w:tcPr>
          <w:p w:rsidR="00994AEC" w:rsidRPr="00B554F7" w:rsidRDefault="00994AEC" w:rsidP="0024364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54F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859" w:type="dxa"/>
          </w:tcPr>
          <w:p w:rsidR="00994AEC" w:rsidRPr="006F128A" w:rsidRDefault="00994AEC" w:rsidP="0024364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Мәндерді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қабылдайды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тіліндегі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мәндерді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таңдау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kz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тілдегі</w:t>
            </w:r>
            <w:proofErr w:type="spellEnd"/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мәндерді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таңдау</w:t>
            </w:r>
            <w:r w:rsidRPr="006F128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</w:p>
        </w:tc>
      </w:tr>
    </w:tbl>
    <w:p w:rsidR="00994AEC" w:rsidRDefault="00994AEC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F0056B" w:rsidRDefault="00994AEC" w:rsidP="00994AEC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94AEC">
        <w:rPr>
          <w:rFonts w:ascii="Times New Roman" w:hAnsi="Times New Roman" w:cs="Times New Roman"/>
          <w:sz w:val="28"/>
          <w:szCs w:val="28"/>
          <w:lang w:val="kk-KZ"/>
        </w:rPr>
        <w:t>Жауап параметрлері: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718"/>
        <w:gridCol w:w="6701"/>
      </w:tblGrid>
      <w:tr w:rsidR="00994AEC" w:rsidRPr="00F0056B" w:rsidTr="0024364E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994AEC" w:rsidRPr="001D6F90" w:rsidRDefault="00994AEC" w:rsidP="0024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Параметр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994AEC" w:rsidRPr="001D6F90" w:rsidRDefault="006F128A" w:rsidP="0024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ип</w:t>
            </w:r>
            <w:proofErr w:type="spellStart"/>
            <w:r w:rsidR="00994AEC"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994AEC" w:rsidRPr="001D6F90" w:rsidRDefault="00994AEC" w:rsidP="0024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Параметр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994AEC" w:rsidRPr="00EB6195" w:rsidTr="0024364E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994AEC" w:rsidRPr="005D2A9B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succes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s</w:t>
            </w:r>
            <w:proofErr w:type="spellEnd"/>
          </w:p>
          <w:p w:rsidR="00994AEC" w:rsidRPr="001D6F90" w:rsidRDefault="00994AEC" w:rsidP="002436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5D2A9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kk-KZ" w:eastAsia="ru-RU"/>
              </w:rPr>
            </w:pP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Жүйелік</w:t>
            </w:r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өріс</w:t>
            </w:r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Орындалу</w:t>
            </w:r>
            <w:proofErr w:type="spellEnd"/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сәттілігінің</w:t>
            </w:r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белгісі</w:t>
            </w:r>
            <w:proofErr w:type="spellEnd"/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, True-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сәтті</w:t>
            </w:r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, False-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сәтті</w:t>
            </w:r>
            <w:r w:rsidRP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</w:p>
        </w:tc>
      </w:tr>
      <w:tr w:rsidR="00994AEC" w:rsidRPr="00F0056B" w:rsidTr="0024364E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List</w:t>
            </w:r>
          </w:p>
        </w:tc>
        <w:tc>
          <w:tcPr>
            <w:tcW w:w="8419" w:type="dxa"/>
            <w:gridSpan w:val="2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kk-KZ" w:eastAsia="ru-RU"/>
              </w:rPr>
            </w:pP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Жүйелік өр</w:t>
            </w:r>
            <w:r w:rsid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іс. Қайтарылатын </w:t>
            </w:r>
            <w:proofErr w:type="spellStart"/>
            <w:r w:rsid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жауаптар</w:t>
            </w:r>
            <w:proofErr w:type="spellEnd"/>
            <w:r w:rsid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ті</w:t>
            </w:r>
            <w:proofErr w:type="spellEnd"/>
            <w:r w:rsidR="006F12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збесі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994AEC" w:rsidRPr="00F0056B" w:rsidTr="0024364E">
        <w:trPr>
          <w:trHeight w:val="263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itemId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5D2A9B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2A9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integer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Элемент идентификаторы (ерекше емес мән)</w:t>
            </w:r>
          </w:p>
        </w:tc>
      </w:tr>
      <w:tr w:rsidR="00994AEC" w:rsidRPr="00F0056B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code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5D2A9B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коды (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бекітілген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анықтамалықта,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мысалы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01111)</w:t>
            </w:r>
          </w:p>
        </w:tc>
      </w:tr>
      <w:tr w:rsidR="00994AEC" w:rsidRPr="00EB6195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begDate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date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EB6195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ЭҚЖЖ</w:t>
            </w: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анықтамалығы</w:t>
            </w: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элементінің</w:t>
            </w: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әрекетінің</w:t>
            </w:r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басталуы</w:t>
            </w:r>
            <w:proofErr w:type="spellEnd"/>
            <w:r w:rsidRPr="00EB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берілген</w:t>
            </w:r>
            <w:proofErr w:type="spellEnd"/>
          </w:p>
        </w:tc>
      </w:tr>
      <w:tr w:rsidR="00994AEC" w:rsidRPr="00F0056B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lastRenderedPageBreak/>
              <w:t>attrs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элемент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атрибуттары</w:t>
            </w:r>
            <w:proofErr w:type="spellEnd"/>
          </w:p>
        </w:tc>
      </w:tr>
      <w:tr w:rsidR="00994AEC" w:rsidRPr="00F0056B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nameKz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Default="00994AEC" w:rsidP="0024364E"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ЭҚЖЖ анықтамалығы элементінің қазақ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тіліндегі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</w:tr>
      <w:tr w:rsidR="00994AEC" w:rsidRPr="00F0056B" w:rsidTr="0024364E">
        <w:trPr>
          <w:trHeight w:val="185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nameRu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Default="00994AEC" w:rsidP="0024364E"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ЭҚЖЖ анықтамалығы элементінің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тіліндегі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</w:tr>
      <w:tr w:rsidR="00994AEC" w:rsidRPr="00F0056B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hashTag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іздеу үшін енгізілген кілт сөз (сөз м</w:t>
            </w:r>
            <w:r w:rsidR="006F12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індетті түрде бүтін болмауы мүмкін</w:t>
            </w:r>
            <w:r w:rsidRPr="00994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оған іздеу өрісіне енгізілген әріптер жиынтығы кіруі мүмкін)</w:t>
            </w:r>
          </w:p>
        </w:tc>
      </w:tr>
      <w:tr w:rsidR="00994AEC" w:rsidRPr="00F54095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description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F0056B" w:rsidRDefault="00994AEC" w:rsidP="006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ЭҚЖЖ осы түрінің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сипаттамасы</w:t>
            </w:r>
            <w:proofErr w:type="spellEnd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F1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ол</w:t>
            </w:r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көрсетілген қызмет түрін </w:t>
            </w:r>
            <w:proofErr w:type="spellStart"/>
            <w:r w:rsidRPr="0099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білдіреді</w:t>
            </w:r>
            <w:proofErr w:type="spellEnd"/>
          </w:p>
        </w:tc>
      </w:tr>
      <w:tr w:rsidR="00994AEC" w:rsidRPr="00EB6195" w:rsidTr="0024364E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1D6F90" w:rsidRDefault="00994AEC" w:rsidP="0024364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Total</w:t>
            </w:r>
          </w:p>
        </w:tc>
        <w:tc>
          <w:tcPr>
            <w:tcW w:w="8419" w:type="dxa"/>
            <w:gridSpan w:val="2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994AEC" w:rsidRPr="00B03931" w:rsidRDefault="00994AEC" w:rsidP="00243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Жүйелік өріс. </w:t>
            </w:r>
            <w:r w:rsidR="006F128A" w:rsidRPr="00B03931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 w:eastAsia="ru-RU"/>
              </w:rPr>
              <w:t>List</w:t>
            </w:r>
            <w:r w:rsidRPr="00994A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параметрінен кейін қайтарылған жауаптар саны</w:t>
            </w:r>
          </w:p>
        </w:tc>
      </w:tr>
    </w:tbl>
    <w:p w:rsidR="00994AEC" w:rsidRPr="00F0056B" w:rsidRDefault="00994AEC" w:rsidP="00994AE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F0056B" w:rsidRDefault="00994AEC" w:rsidP="00994AE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F0056B" w:rsidRDefault="00994AEC" w:rsidP="00994AE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4AEC" w:rsidRPr="00B03931" w:rsidRDefault="00994AEC" w:rsidP="00994AEC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Pr="00B03931" w:rsidRDefault="00994AEC" w:rsidP="00994AEC">
      <w:pPr>
        <w:rPr>
          <w:lang w:val="kk-KZ"/>
        </w:rPr>
      </w:pPr>
    </w:p>
    <w:p w:rsidR="00AD1368" w:rsidRPr="00B03931" w:rsidRDefault="00EB6195">
      <w:pPr>
        <w:rPr>
          <w:lang w:val="kk-KZ"/>
        </w:rPr>
      </w:pPr>
    </w:p>
    <w:sectPr w:rsidR="00AD1368" w:rsidRPr="00B03931" w:rsidSect="008837DE">
      <w:pgSz w:w="11906" w:h="16838"/>
      <w:pgMar w:top="993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C97855"/>
    <w:rsid w:val="002E3A1B"/>
    <w:rsid w:val="002F79BA"/>
    <w:rsid w:val="00437A74"/>
    <w:rsid w:val="005D2A9B"/>
    <w:rsid w:val="006F128A"/>
    <w:rsid w:val="00724DA5"/>
    <w:rsid w:val="008837DE"/>
    <w:rsid w:val="008C381A"/>
    <w:rsid w:val="00994AEC"/>
    <w:rsid w:val="009C29F7"/>
    <w:rsid w:val="00AE6600"/>
    <w:rsid w:val="00B03931"/>
    <w:rsid w:val="00B554F7"/>
    <w:rsid w:val="00C97855"/>
    <w:rsid w:val="00E408EC"/>
    <w:rsid w:val="00EB6195"/>
    <w:rsid w:val="00F5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DE"/>
    <w:pPr>
      <w:spacing w:after="0" w:line="240" w:lineRule="auto"/>
    </w:pPr>
  </w:style>
  <w:style w:type="table" w:customStyle="1" w:styleId="GridTableLight">
    <w:name w:val="Grid Table Light"/>
    <w:basedOn w:val="a1"/>
    <w:uiPriority w:val="40"/>
    <w:rsid w:val="00883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d.salimova</cp:lastModifiedBy>
  <cp:revision>4</cp:revision>
  <dcterms:created xsi:type="dcterms:W3CDTF">2020-10-27T10:46:00Z</dcterms:created>
  <dcterms:modified xsi:type="dcterms:W3CDTF">2020-10-28T09:28:00Z</dcterms:modified>
</cp:coreProperties>
</file>